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63822" w14:textId="77777777" w:rsidR="00DD1B75" w:rsidRDefault="00DD1B75">
      <w:pPr>
        <w:jc w:val="both"/>
        <w:rPr>
          <w:rFonts w:ascii="Arial" w:hAnsi="Arial" w:cs="Arial"/>
          <w:b/>
          <w:bCs/>
          <w:color w:val="A6A6A6" w:themeColor="background1" w:themeShade="A6"/>
        </w:rPr>
      </w:pPr>
    </w:p>
    <w:p w14:paraId="179414D8" w14:textId="77777777" w:rsidR="00726785" w:rsidRDefault="00726785">
      <w:pPr>
        <w:jc w:val="both"/>
        <w:rPr>
          <w:rFonts w:ascii="Arial" w:hAnsi="Arial" w:cs="Arial"/>
          <w:b/>
          <w:bCs/>
          <w:color w:val="A6A6A6" w:themeColor="background1" w:themeShade="A6"/>
        </w:rPr>
      </w:pPr>
    </w:p>
    <w:p w14:paraId="26F0678E" w14:textId="77777777" w:rsidR="00526E5B" w:rsidRPr="007D15E0" w:rsidRDefault="00BB08EA">
      <w:pPr>
        <w:jc w:val="both"/>
        <w:rPr>
          <w:rFonts w:ascii="Arial" w:hAnsi="Arial" w:cs="Arial"/>
          <w:b/>
          <w:bCs/>
          <w:color w:val="A6A6A6" w:themeColor="background1" w:themeShade="A6"/>
        </w:rPr>
      </w:pPr>
      <w:r>
        <w:rPr>
          <w:rFonts w:ascii="Arial" w:hAnsi="Arial" w:cs="Arial"/>
          <w:b/>
          <w:bCs/>
          <w:noProof/>
          <w:color w:val="FFFFFF" w:themeColor="background1"/>
        </w:rPr>
        <mc:AlternateContent>
          <mc:Choice Requires="wps">
            <w:drawing>
              <wp:anchor distT="0" distB="0" distL="114300" distR="114300" simplePos="0" relativeHeight="251658240" behindDoc="0" locked="0" layoutInCell="1" allowOverlap="1" wp14:anchorId="2F8DABDE" wp14:editId="69072FA0">
                <wp:simplePos x="0" y="0"/>
                <wp:positionH relativeFrom="margin">
                  <wp:align>center</wp:align>
                </wp:positionH>
                <wp:positionV relativeFrom="paragraph">
                  <wp:posOffset>18415</wp:posOffset>
                </wp:positionV>
                <wp:extent cx="5685790" cy="493395"/>
                <wp:effectExtent l="0" t="0" r="0" b="1905"/>
                <wp:wrapNone/>
                <wp:docPr id="22" name="Rectangle à coins arrondi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5790" cy="493395"/>
                        </a:xfrm>
                        <a:prstGeom prst="roundRect">
                          <a:avLst>
                            <a:gd name="adj" fmla="val 50000"/>
                          </a:avLst>
                        </a:prstGeom>
                        <a:noFill/>
                        <a:ln w="9525">
                          <a:solidFill>
                            <a:srgbClr val="000000"/>
                          </a:solidFill>
                          <a:round/>
                          <a:headEnd/>
                          <a:tailEnd/>
                        </a:ln>
                      </wps:spPr>
                      <wps:txbx>
                        <w:txbxContent>
                          <w:p w14:paraId="2B6AF1E9" w14:textId="77777777" w:rsidR="00526E5B" w:rsidRPr="00DD1B75" w:rsidRDefault="007F34B5">
                            <w:pPr>
                              <w:jc w:val="center"/>
                              <w:rPr>
                                <w:rFonts w:ascii="Arial" w:hAnsi="Arial" w:cs="Arial"/>
                                <w:b/>
                                <w:bCs/>
                                <w:sz w:val="32"/>
                                <w:szCs w:val="32"/>
                              </w:rPr>
                            </w:pPr>
                            <w:r w:rsidRPr="00DD1B75">
                              <w:rPr>
                                <w:rFonts w:ascii="Arial" w:hAnsi="Arial" w:cs="Arial"/>
                                <w:b/>
                                <w:bCs/>
                                <w:sz w:val="32"/>
                                <w:szCs w:val="32"/>
                              </w:rPr>
                              <w:t>Press Release</w:t>
                            </w:r>
                          </w:p>
                          <w:p w14:paraId="40CF3589" w14:textId="77777777" w:rsidR="00526E5B" w:rsidRDefault="00526E5B">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8DABDE" id="Rectangle à coins arrondis 22" o:spid="_x0000_s1026" style="position:absolute;left:0;text-align:left;margin-left:0;margin-top:1.45pt;width:447.7pt;height:38.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" filled="f">
                <v:textbox>
                  <w:txbxContent>
                    <w:p w14:paraId="2B6AF1E9" w14:textId="77777777" w:rsidR="00526E5B" w:rsidRPr="00DD1B75" w:rsidRDefault="007F34B5">
                      <w:pPr>
                        <w:jc w:val="center"/>
                        <w:rPr>
                          <w:rFonts w:ascii="Arial" w:hAnsi="Arial" w:cs="Arial"/>
                          <w:b/>
                          <w:bCs/>
                          <w:sz w:val="32"/>
                          <w:szCs w:val="32"/>
                        </w:rPr>
                      </w:pPr>
                      <w:r w:rsidRPr="00DD1B75">
                        <w:rPr>
                          <w:rFonts w:ascii="Arial" w:hAnsi="Arial" w:cs="Arial"/>
                          <w:b/>
                          <w:bCs/>
                          <w:sz w:val="32"/>
                          <w:szCs w:val="32"/>
                        </w:rPr>
                        <w:t>Press Release</w:t>
                      </w:r>
                    </w:p>
                    <w:p w14:paraId="40CF3589" w14:textId="77777777" w:rsidR="00526E5B" w:rsidRDefault="00526E5B">
                      <w:pPr>
                        <w:rPr>
                          <w:sz w:val="16"/>
                        </w:rPr>
                      </w:pPr>
                    </w:p>
                  </w:txbxContent>
                </v:textbox>
                <w10:wrap anchorx="margin"/>
              </v:roundrect>
            </w:pict>
          </mc:Fallback>
        </mc:AlternateContent>
      </w:r>
    </w:p>
    <w:p w14:paraId="6FC17831" w14:textId="77777777" w:rsidR="00526E5B" w:rsidRPr="007D15E0" w:rsidRDefault="00526E5B">
      <w:pPr>
        <w:jc w:val="both"/>
        <w:rPr>
          <w:rFonts w:ascii="Arial" w:hAnsi="Arial" w:cs="Arial"/>
        </w:rPr>
      </w:pPr>
    </w:p>
    <w:p w14:paraId="6C2CE62F" w14:textId="77777777" w:rsidR="00526E5B" w:rsidRPr="007D15E0" w:rsidRDefault="00526E5B">
      <w:pPr>
        <w:jc w:val="both"/>
        <w:rPr>
          <w:rFonts w:ascii="Arial" w:hAnsi="Arial" w:cs="Arial"/>
        </w:rPr>
      </w:pPr>
      <w:bookmarkStart w:id="0" w:name="_GoBack"/>
      <w:bookmarkEnd w:id="0"/>
    </w:p>
    <w:sdt>
      <w:sdtPr>
        <w:rPr>
          <w:rFonts w:ascii="Arial" w:hAnsi="Arial" w:cs="Arial"/>
        </w:rPr>
        <w:id w:val="-731767719"/>
        <w:placeholder>
          <w:docPart w:val="DefaultPlaceholder_-1854013440"/>
        </w:placeholder>
      </w:sdtPr>
      <w:sdtEndPr/>
      <w:sdtContent>
        <w:p w14:paraId="118798FB" w14:textId="50B1D517" w:rsidR="00526E5B" w:rsidRPr="004B3988" w:rsidRDefault="007F34B5">
          <w:pPr>
            <w:spacing w:before="120" w:line="360" w:lineRule="auto"/>
            <w:jc w:val="right"/>
            <w:rPr>
              <w:rFonts w:ascii="Arial" w:hAnsi="Arial" w:cs="Arial"/>
            </w:rPr>
          </w:pPr>
          <w:r w:rsidRPr="004B3988">
            <w:rPr>
              <w:rFonts w:ascii="Arial" w:hAnsi="Arial" w:cs="Arial"/>
            </w:rPr>
            <w:t xml:space="preserve">Tirana, </w:t>
          </w:r>
          <w:r w:rsidR="00272FC7">
            <w:rPr>
              <w:rFonts w:ascii="Arial" w:hAnsi="Arial" w:cs="Arial"/>
            </w:rPr>
            <w:t>1</w:t>
          </w:r>
          <w:r w:rsidR="004A7726">
            <w:rPr>
              <w:rFonts w:ascii="Arial" w:hAnsi="Arial" w:cs="Arial"/>
            </w:rPr>
            <w:t>8</w:t>
          </w:r>
          <w:r w:rsidR="00BF5949" w:rsidRPr="004B3988">
            <w:rPr>
              <w:rFonts w:ascii="Arial" w:hAnsi="Arial" w:cs="Arial"/>
            </w:rPr>
            <w:t>/0</w:t>
          </w:r>
          <w:r w:rsidR="004A7726">
            <w:rPr>
              <w:rFonts w:ascii="Arial" w:hAnsi="Arial" w:cs="Arial"/>
            </w:rPr>
            <w:t>2</w:t>
          </w:r>
          <w:r w:rsidR="00BF5949" w:rsidRPr="004B3988">
            <w:rPr>
              <w:rFonts w:ascii="Arial" w:hAnsi="Arial" w:cs="Arial"/>
            </w:rPr>
            <w:t>/202</w:t>
          </w:r>
          <w:r w:rsidR="004A7726">
            <w:rPr>
              <w:rFonts w:ascii="Arial" w:hAnsi="Arial" w:cs="Arial"/>
            </w:rPr>
            <w:t>6</w:t>
          </w:r>
        </w:p>
      </w:sdtContent>
    </w:sdt>
    <w:sdt>
      <w:sdtPr>
        <w:rPr>
          <w:rFonts w:ascii="Arial" w:hAnsi="Arial" w:cs="Arial"/>
        </w:rPr>
        <w:id w:val="1760870162"/>
        <w:placeholder>
          <w:docPart w:val="DefaultPlaceholder_-1854013440"/>
        </w:placeholder>
      </w:sdtPr>
      <w:sdtEndPr/>
      <w:sdtContent>
        <w:p w14:paraId="1A048B0F" w14:textId="51967F05" w:rsidR="00526E5B" w:rsidRPr="007D15E0" w:rsidRDefault="00243380" w:rsidP="00243380">
          <w:pPr>
            <w:spacing w:before="120" w:line="360" w:lineRule="auto"/>
            <w:jc w:val="both"/>
            <w:rPr>
              <w:rFonts w:ascii="Arial" w:hAnsi="Arial" w:cs="Arial"/>
            </w:rPr>
          </w:pPr>
          <w:r>
            <w:rPr>
              <w:rStyle w:val="Heading1Char"/>
              <w:rFonts w:ascii="Arial" w:hAnsi="Arial" w:cs="Arial"/>
              <w:b/>
              <w:sz w:val="22"/>
              <w:szCs w:val="22"/>
            </w:rPr>
            <w:t xml:space="preserve">STRENGHENED ALBANIAN-FRENCH </w:t>
          </w:r>
          <w:r w:rsidR="00F56121">
            <w:rPr>
              <w:rStyle w:val="Heading1Char"/>
              <w:rFonts w:ascii="Arial" w:hAnsi="Arial" w:cs="Arial"/>
              <w:b/>
              <w:sz w:val="22"/>
              <w:szCs w:val="22"/>
            </w:rPr>
            <w:t>COOPERATION IN THE ENERGY SECTOR</w:t>
          </w:r>
          <w:r w:rsidR="00065601">
            <w:rPr>
              <w:rStyle w:val="Heading1Char"/>
              <w:rFonts w:ascii="Arial" w:hAnsi="Arial" w:cs="Arial"/>
              <w:b/>
              <w:sz w:val="22"/>
              <w:szCs w:val="22"/>
            </w:rPr>
            <w:t xml:space="preserve">: </w:t>
          </w:r>
          <w:proofErr w:type="spellStart"/>
          <w:r w:rsidR="00BF5949" w:rsidRPr="00BF5949">
            <w:rPr>
              <w:rStyle w:val="Heading1Char"/>
              <w:rFonts w:ascii="Arial" w:hAnsi="Arial" w:cs="Arial"/>
              <w:b/>
              <w:sz w:val="22"/>
              <w:szCs w:val="22"/>
            </w:rPr>
            <w:t>Korporata</w:t>
          </w:r>
          <w:proofErr w:type="spellEnd"/>
          <w:r w:rsidR="00BF5949" w:rsidRPr="00BF5949">
            <w:rPr>
              <w:rStyle w:val="Heading1Char"/>
              <w:rFonts w:ascii="Arial" w:hAnsi="Arial" w:cs="Arial"/>
              <w:b/>
              <w:sz w:val="22"/>
              <w:szCs w:val="22"/>
            </w:rPr>
            <w:t xml:space="preserve"> </w:t>
          </w:r>
          <w:proofErr w:type="spellStart"/>
          <w:r w:rsidR="00BF5949" w:rsidRPr="00BF5949">
            <w:rPr>
              <w:rStyle w:val="Heading1Char"/>
              <w:rFonts w:ascii="Arial" w:hAnsi="Arial" w:cs="Arial"/>
              <w:b/>
              <w:sz w:val="22"/>
              <w:szCs w:val="22"/>
            </w:rPr>
            <w:t>Elektroenergjitike</w:t>
          </w:r>
          <w:proofErr w:type="spellEnd"/>
          <w:r w:rsidR="00BF5949" w:rsidRPr="00BF5949">
            <w:rPr>
              <w:rStyle w:val="Heading1Char"/>
              <w:rFonts w:ascii="Arial" w:hAnsi="Arial" w:cs="Arial"/>
              <w:b/>
              <w:sz w:val="22"/>
              <w:szCs w:val="22"/>
            </w:rPr>
            <w:t xml:space="preserve"> </w:t>
          </w:r>
          <w:proofErr w:type="spellStart"/>
          <w:r w:rsidR="00BF5949" w:rsidRPr="00BF5949">
            <w:rPr>
              <w:rStyle w:val="Heading1Char"/>
              <w:rFonts w:ascii="Arial" w:hAnsi="Arial" w:cs="Arial"/>
              <w:b/>
              <w:sz w:val="22"/>
              <w:szCs w:val="22"/>
            </w:rPr>
            <w:t>Shqiptare</w:t>
          </w:r>
          <w:proofErr w:type="spellEnd"/>
          <w:r w:rsidR="00BF5949" w:rsidRPr="00BF5949">
            <w:rPr>
              <w:rStyle w:val="Heading1Char"/>
              <w:rFonts w:ascii="Arial" w:hAnsi="Arial" w:cs="Arial"/>
              <w:b/>
              <w:sz w:val="22"/>
              <w:szCs w:val="22"/>
            </w:rPr>
            <w:t xml:space="preserve"> (</w:t>
          </w:r>
          <w:r w:rsidR="00BF5949">
            <w:rPr>
              <w:rStyle w:val="Heading1Char"/>
              <w:rFonts w:ascii="Arial" w:hAnsi="Arial" w:cs="Arial"/>
              <w:b/>
              <w:sz w:val="22"/>
              <w:szCs w:val="22"/>
            </w:rPr>
            <w:t xml:space="preserve">KESH </w:t>
          </w:r>
          <w:proofErr w:type="spellStart"/>
          <w:r w:rsidR="00BF5949">
            <w:rPr>
              <w:rStyle w:val="Heading1Char"/>
              <w:rFonts w:ascii="Arial" w:hAnsi="Arial" w:cs="Arial"/>
              <w:b/>
              <w:sz w:val="22"/>
              <w:szCs w:val="22"/>
            </w:rPr>
            <w:t>sh.a</w:t>
          </w:r>
          <w:proofErr w:type="spellEnd"/>
          <w:r w:rsidR="00BF5949">
            <w:rPr>
              <w:rStyle w:val="Heading1Char"/>
              <w:rFonts w:ascii="Arial" w:hAnsi="Arial" w:cs="Arial"/>
              <w:b/>
              <w:sz w:val="22"/>
              <w:szCs w:val="22"/>
            </w:rPr>
            <w:t>)</w:t>
          </w:r>
          <w:r w:rsidR="004A7726">
            <w:rPr>
              <w:rStyle w:val="Heading1Char"/>
              <w:rFonts w:ascii="Arial" w:hAnsi="Arial" w:cs="Arial"/>
              <w:b/>
              <w:sz w:val="22"/>
              <w:szCs w:val="22"/>
            </w:rPr>
            <w:t xml:space="preserve">, </w:t>
          </w:r>
          <w:proofErr w:type="spellStart"/>
          <w:r w:rsidR="004A7726">
            <w:rPr>
              <w:rStyle w:val="Heading1Char"/>
              <w:rFonts w:ascii="Arial" w:hAnsi="Arial" w:cs="Arial"/>
              <w:b/>
              <w:sz w:val="22"/>
              <w:szCs w:val="22"/>
            </w:rPr>
            <w:t>El</w:t>
          </w:r>
          <w:r w:rsidR="00BB0CCE">
            <w:rPr>
              <w:rStyle w:val="Heading1Char"/>
              <w:rFonts w:ascii="Arial" w:hAnsi="Arial" w:cs="Arial"/>
              <w:b/>
              <w:sz w:val="22"/>
              <w:szCs w:val="22"/>
            </w:rPr>
            <w:t>e</w:t>
          </w:r>
          <w:r w:rsidR="004A7726">
            <w:rPr>
              <w:rStyle w:val="Heading1Char"/>
              <w:rFonts w:ascii="Arial" w:hAnsi="Arial" w:cs="Arial"/>
              <w:b/>
              <w:sz w:val="22"/>
              <w:szCs w:val="22"/>
            </w:rPr>
            <w:t>ctricité</w:t>
          </w:r>
          <w:proofErr w:type="spellEnd"/>
          <w:r w:rsidR="004A7726">
            <w:rPr>
              <w:rStyle w:val="Heading1Char"/>
              <w:rFonts w:ascii="Arial" w:hAnsi="Arial" w:cs="Arial"/>
              <w:b/>
              <w:sz w:val="22"/>
              <w:szCs w:val="22"/>
            </w:rPr>
            <w:t xml:space="preserve"> de France (EDF)</w:t>
          </w:r>
          <w:r w:rsidR="00BF5949">
            <w:rPr>
              <w:rStyle w:val="Heading1Char"/>
              <w:rFonts w:ascii="Arial" w:hAnsi="Arial" w:cs="Arial"/>
              <w:b/>
              <w:sz w:val="22"/>
              <w:szCs w:val="22"/>
            </w:rPr>
            <w:t xml:space="preserve"> </w:t>
          </w:r>
          <w:r>
            <w:rPr>
              <w:rStyle w:val="Heading1Char"/>
              <w:rFonts w:ascii="Arial" w:hAnsi="Arial" w:cs="Arial"/>
              <w:b/>
              <w:sz w:val="22"/>
              <w:szCs w:val="22"/>
            </w:rPr>
            <w:t xml:space="preserve">and </w:t>
          </w:r>
          <w:proofErr w:type="spellStart"/>
          <w:r w:rsidRPr="004827BB">
            <w:rPr>
              <w:rStyle w:val="Heading1Char"/>
              <w:rFonts w:ascii="Arial" w:hAnsi="Arial" w:cs="Arial"/>
              <w:b/>
              <w:i/>
              <w:sz w:val="22"/>
              <w:szCs w:val="22"/>
            </w:rPr>
            <w:t>Agence</w:t>
          </w:r>
          <w:proofErr w:type="spellEnd"/>
          <w:r w:rsidRPr="004827BB">
            <w:rPr>
              <w:rStyle w:val="Heading1Char"/>
              <w:rFonts w:ascii="Arial" w:hAnsi="Arial" w:cs="Arial"/>
              <w:b/>
              <w:i/>
              <w:sz w:val="22"/>
              <w:szCs w:val="22"/>
            </w:rPr>
            <w:t xml:space="preserve"> </w:t>
          </w:r>
          <w:proofErr w:type="spellStart"/>
          <w:r w:rsidRPr="004827BB">
            <w:rPr>
              <w:rStyle w:val="Heading1Char"/>
              <w:rFonts w:ascii="Arial" w:hAnsi="Arial" w:cs="Arial"/>
              <w:b/>
              <w:i/>
              <w:sz w:val="22"/>
              <w:szCs w:val="22"/>
            </w:rPr>
            <w:t>Française</w:t>
          </w:r>
          <w:proofErr w:type="spellEnd"/>
          <w:r w:rsidRPr="004827BB">
            <w:rPr>
              <w:rStyle w:val="Heading1Char"/>
              <w:rFonts w:ascii="Arial" w:hAnsi="Arial" w:cs="Arial"/>
              <w:b/>
              <w:i/>
              <w:sz w:val="22"/>
              <w:szCs w:val="22"/>
            </w:rPr>
            <w:t xml:space="preserve"> de </w:t>
          </w:r>
          <w:proofErr w:type="spellStart"/>
          <w:r w:rsidRPr="004827BB">
            <w:rPr>
              <w:rStyle w:val="Heading1Char"/>
              <w:rFonts w:ascii="Arial" w:hAnsi="Arial" w:cs="Arial"/>
              <w:b/>
              <w:i/>
              <w:sz w:val="22"/>
              <w:szCs w:val="22"/>
            </w:rPr>
            <w:t>Développement</w:t>
          </w:r>
          <w:proofErr w:type="spellEnd"/>
          <w:r w:rsidRPr="00243380">
            <w:rPr>
              <w:rStyle w:val="Heading1Char"/>
              <w:rFonts w:ascii="Arial" w:hAnsi="Arial" w:cs="Arial"/>
              <w:b/>
              <w:sz w:val="22"/>
              <w:szCs w:val="22"/>
            </w:rPr>
            <w:t xml:space="preserve"> (AFD)</w:t>
          </w:r>
          <w:r>
            <w:rPr>
              <w:rStyle w:val="Heading1Char"/>
              <w:rFonts w:ascii="Arial" w:hAnsi="Arial" w:cs="Arial"/>
              <w:b/>
              <w:sz w:val="22"/>
              <w:szCs w:val="22"/>
            </w:rPr>
            <w:t xml:space="preserve"> sign </w:t>
          </w:r>
          <w:r w:rsidR="004A7726">
            <w:rPr>
              <w:rStyle w:val="Heading1Char"/>
              <w:rFonts w:ascii="Arial" w:hAnsi="Arial" w:cs="Arial"/>
              <w:b/>
              <w:sz w:val="22"/>
              <w:szCs w:val="22"/>
            </w:rPr>
            <w:t xml:space="preserve">a Three party </w:t>
          </w:r>
          <w:r w:rsidR="003C00FB">
            <w:rPr>
              <w:rStyle w:val="Heading1Char"/>
              <w:rFonts w:ascii="Arial" w:hAnsi="Arial" w:cs="Arial"/>
              <w:b/>
              <w:sz w:val="22"/>
              <w:szCs w:val="22"/>
            </w:rPr>
            <w:t>Partnership</w:t>
          </w:r>
          <w:r w:rsidR="004A7726">
            <w:rPr>
              <w:rStyle w:val="Heading1Char"/>
              <w:rFonts w:ascii="Arial" w:hAnsi="Arial" w:cs="Arial"/>
              <w:b/>
              <w:sz w:val="22"/>
              <w:szCs w:val="22"/>
            </w:rPr>
            <w:t xml:space="preserve"> Agreement</w:t>
          </w:r>
          <w:r w:rsidR="00B85E33">
            <w:rPr>
              <w:rStyle w:val="Heading1Char"/>
              <w:rFonts w:ascii="Arial" w:hAnsi="Arial" w:cs="Arial"/>
              <w:b/>
              <w:sz w:val="22"/>
              <w:szCs w:val="22"/>
            </w:rPr>
            <w:t xml:space="preserve"> to </w:t>
          </w:r>
          <w:r w:rsidR="003A4FF4">
            <w:rPr>
              <w:rStyle w:val="Heading1Char"/>
              <w:rFonts w:ascii="Arial" w:hAnsi="Arial" w:cs="Arial"/>
              <w:b/>
              <w:sz w:val="22"/>
              <w:szCs w:val="22"/>
            </w:rPr>
            <w:t>develop an energy storage roadmap</w:t>
          </w:r>
          <w:r w:rsidR="004A7726">
            <w:rPr>
              <w:rStyle w:val="Heading1Char"/>
              <w:rFonts w:ascii="Arial" w:hAnsi="Arial" w:cs="Arial"/>
              <w:b/>
              <w:sz w:val="22"/>
              <w:szCs w:val="22"/>
            </w:rPr>
            <w:t xml:space="preserve"> for the Albanian Operator</w:t>
          </w:r>
          <w:r w:rsidR="003A4FF4">
            <w:rPr>
              <w:rStyle w:val="Heading1Char"/>
              <w:rFonts w:ascii="Arial" w:hAnsi="Arial" w:cs="Arial"/>
              <w:b/>
              <w:sz w:val="22"/>
              <w:szCs w:val="22"/>
            </w:rPr>
            <w:t>.</w:t>
          </w:r>
        </w:p>
      </w:sdtContent>
    </w:sdt>
    <w:p w14:paraId="3B5788EE" w14:textId="431ADB10" w:rsidR="00367BA1" w:rsidRDefault="00F04A55" w:rsidP="00367BA1">
      <w:pPr>
        <w:spacing w:line="360" w:lineRule="auto"/>
        <w:jc w:val="both"/>
        <w:rPr>
          <w:rFonts w:ascii="Arial" w:hAnsi="Arial" w:cs="Arial"/>
          <w:b/>
          <w:bCs/>
        </w:rPr>
      </w:pPr>
      <w:r w:rsidRPr="004827BB">
        <w:rPr>
          <w:rFonts w:ascii="Arial" w:hAnsi="Arial" w:cs="Arial"/>
          <w:b/>
          <w:bCs/>
        </w:rPr>
        <w:t xml:space="preserve">In </w:t>
      </w:r>
      <w:r w:rsidR="00BF1834">
        <w:rPr>
          <w:rFonts w:ascii="Arial" w:hAnsi="Arial" w:cs="Arial"/>
          <w:b/>
          <w:bCs/>
        </w:rPr>
        <w:t xml:space="preserve">the </w:t>
      </w:r>
      <w:r w:rsidR="00E16AAE">
        <w:rPr>
          <w:rFonts w:ascii="Arial" w:hAnsi="Arial" w:cs="Arial"/>
          <w:b/>
          <w:bCs/>
        </w:rPr>
        <w:t>context of the visit in Tirana of the French Minister Delegate for Foreign Trade and attractiveness</w:t>
      </w:r>
      <w:r w:rsidR="00367BA1">
        <w:rPr>
          <w:rFonts w:ascii="Arial" w:hAnsi="Arial" w:cs="Arial"/>
          <w:b/>
          <w:bCs/>
        </w:rPr>
        <w:t>,</w:t>
      </w:r>
      <w:r w:rsidR="004A7726">
        <w:rPr>
          <w:rFonts w:ascii="Arial" w:hAnsi="Arial" w:cs="Arial"/>
          <w:b/>
          <w:bCs/>
        </w:rPr>
        <w:t xml:space="preserve"> Mr</w:t>
      </w:r>
      <w:r w:rsidR="00E16AAE">
        <w:rPr>
          <w:rFonts w:ascii="Arial" w:hAnsi="Arial" w:cs="Arial"/>
          <w:b/>
          <w:bCs/>
        </w:rPr>
        <w:t>.</w:t>
      </w:r>
      <w:r w:rsidR="004A7726">
        <w:rPr>
          <w:rFonts w:ascii="Arial" w:hAnsi="Arial" w:cs="Arial"/>
          <w:b/>
          <w:bCs/>
        </w:rPr>
        <w:t xml:space="preserve"> Nicolas </w:t>
      </w:r>
      <w:proofErr w:type="spellStart"/>
      <w:r w:rsidR="004A7726">
        <w:rPr>
          <w:rFonts w:ascii="Arial" w:hAnsi="Arial" w:cs="Arial"/>
          <w:b/>
          <w:bCs/>
        </w:rPr>
        <w:t>Forissier</w:t>
      </w:r>
      <w:proofErr w:type="spellEnd"/>
      <w:r w:rsidR="004A7726">
        <w:rPr>
          <w:rFonts w:ascii="Arial" w:hAnsi="Arial" w:cs="Arial"/>
          <w:b/>
          <w:bCs/>
        </w:rPr>
        <w:t xml:space="preserve">, </w:t>
      </w:r>
      <w:r w:rsidR="00367BA1">
        <w:rPr>
          <w:rFonts w:ascii="Arial" w:hAnsi="Arial" w:cs="Arial"/>
          <w:b/>
          <w:bCs/>
        </w:rPr>
        <w:t xml:space="preserve">Albania </w:t>
      </w:r>
      <w:r w:rsidR="004B3988">
        <w:rPr>
          <w:rFonts w:ascii="Arial" w:hAnsi="Arial" w:cs="Arial"/>
          <w:b/>
          <w:bCs/>
        </w:rPr>
        <w:t xml:space="preserve">and France </w:t>
      </w:r>
      <w:r w:rsidR="00367BA1">
        <w:rPr>
          <w:rFonts w:ascii="Arial" w:hAnsi="Arial" w:cs="Arial"/>
          <w:b/>
          <w:bCs/>
        </w:rPr>
        <w:t xml:space="preserve">have </w:t>
      </w:r>
      <w:r w:rsidR="00367BA1" w:rsidRPr="004827BB">
        <w:rPr>
          <w:rFonts w:ascii="Arial" w:hAnsi="Arial" w:cs="Arial"/>
          <w:b/>
          <w:bCs/>
        </w:rPr>
        <w:t>solidified th</w:t>
      </w:r>
      <w:r w:rsidR="00367BA1">
        <w:rPr>
          <w:rFonts w:ascii="Arial" w:hAnsi="Arial" w:cs="Arial"/>
          <w:b/>
          <w:bCs/>
        </w:rPr>
        <w:t xml:space="preserve">eir action-oriented partnership in the energy sector, with </w:t>
      </w:r>
      <w:r w:rsidR="00755B79">
        <w:rPr>
          <w:rFonts w:ascii="Arial" w:hAnsi="Arial" w:cs="Arial"/>
          <w:b/>
          <w:bCs/>
        </w:rPr>
        <w:t xml:space="preserve">a </w:t>
      </w:r>
      <w:r w:rsidR="00367BA1">
        <w:rPr>
          <w:rFonts w:ascii="Arial" w:hAnsi="Arial" w:cs="Arial"/>
          <w:b/>
          <w:bCs/>
        </w:rPr>
        <w:t xml:space="preserve">support to KESH, </w:t>
      </w:r>
      <w:r w:rsidR="00FB0FDF">
        <w:rPr>
          <w:rFonts w:ascii="Arial" w:hAnsi="Arial" w:cs="Arial"/>
          <w:b/>
          <w:bCs/>
        </w:rPr>
        <w:t xml:space="preserve">the </w:t>
      </w:r>
      <w:r w:rsidR="00367BA1">
        <w:rPr>
          <w:rFonts w:ascii="Arial" w:hAnsi="Arial" w:cs="Arial"/>
          <w:b/>
          <w:bCs/>
        </w:rPr>
        <w:t xml:space="preserve">Albanian public </w:t>
      </w:r>
      <w:r w:rsidR="008E7266">
        <w:rPr>
          <w:rFonts w:ascii="Arial" w:hAnsi="Arial" w:cs="Arial"/>
          <w:b/>
          <w:bCs/>
        </w:rPr>
        <w:t xml:space="preserve">electricity </w:t>
      </w:r>
      <w:r w:rsidR="00367BA1">
        <w:rPr>
          <w:rFonts w:ascii="Arial" w:hAnsi="Arial" w:cs="Arial"/>
          <w:b/>
          <w:bCs/>
        </w:rPr>
        <w:t xml:space="preserve">generation utility, </w:t>
      </w:r>
      <w:r w:rsidR="00FB0FDF">
        <w:rPr>
          <w:rFonts w:ascii="Arial" w:hAnsi="Arial" w:cs="Arial"/>
          <w:b/>
          <w:bCs/>
        </w:rPr>
        <w:t>in line</w:t>
      </w:r>
      <w:r w:rsidR="00367BA1" w:rsidRPr="004827BB">
        <w:rPr>
          <w:rFonts w:ascii="Arial" w:hAnsi="Arial" w:cs="Arial"/>
          <w:b/>
          <w:bCs/>
        </w:rPr>
        <w:t xml:space="preserve"> with Albania’s priorities under its Green A</w:t>
      </w:r>
      <w:r w:rsidR="004B3988">
        <w:rPr>
          <w:rFonts w:ascii="Arial" w:hAnsi="Arial" w:cs="Arial"/>
          <w:b/>
          <w:bCs/>
        </w:rPr>
        <w:t>genda and EU accession roadmap.</w:t>
      </w:r>
    </w:p>
    <w:p w14:paraId="282CDB11" w14:textId="7CF4215A" w:rsidR="00FB0FDF" w:rsidRPr="00C846A2" w:rsidRDefault="00FB0FDF" w:rsidP="00FB0FDF">
      <w:pPr>
        <w:spacing w:line="360" w:lineRule="auto"/>
        <w:jc w:val="both"/>
        <w:rPr>
          <w:rFonts w:ascii="Arial" w:hAnsi="Arial" w:cs="Arial"/>
          <w:bCs/>
        </w:rPr>
      </w:pPr>
      <w:r>
        <w:rPr>
          <w:rFonts w:ascii="Arial" w:hAnsi="Arial" w:cs="Arial"/>
          <w:bCs/>
        </w:rPr>
        <w:t xml:space="preserve">Through </w:t>
      </w:r>
      <w:r w:rsidR="00C846A2">
        <w:rPr>
          <w:rFonts w:ascii="Arial" w:hAnsi="Arial" w:cs="Arial"/>
          <w:bCs/>
        </w:rPr>
        <w:t>a</w:t>
      </w:r>
      <w:r>
        <w:rPr>
          <w:rFonts w:ascii="Arial" w:hAnsi="Arial" w:cs="Arial"/>
          <w:bCs/>
        </w:rPr>
        <w:t xml:space="preserve"> EUR </w:t>
      </w:r>
      <w:r w:rsidR="00755B79">
        <w:rPr>
          <w:rFonts w:ascii="Arial" w:hAnsi="Arial" w:cs="Arial"/>
          <w:bCs/>
        </w:rPr>
        <w:t>400 000</w:t>
      </w:r>
      <w:r>
        <w:rPr>
          <w:rFonts w:ascii="Arial" w:hAnsi="Arial" w:cs="Arial"/>
          <w:bCs/>
        </w:rPr>
        <w:t xml:space="preserve"> support, </w:t>
      </w:r>
      <w:r w:rsidR="00C846A2" w:rsidRPr="00C846A2">
        <w:rPr>
          <w:rFonts w:ascii="Arial" w:hAnsi="Arial" w:cs="Arial"/>
          <w:bCs/>
        </w:rPr>
        <w:t xml:space="preserve">AFD supports a technical partnership between the French company EDF and KESH to transfer French know-how for </w:t>
      </w:r>
      <w:r w:rsidR="00C846A2">
        <w:rPr>
          <w:rFonts w:ascii="Arial" w:hAnsi="Arial" w:cs="Arial"/>
          <w:bCs/>
        </w:rPr>
        <w:t xml:space="preserve">assisting </w:t>
      </w:r>
      <w:r w:rsidR="00C846A2" w:rsidRPr="00C846A2">
        <w:rPr>
          <w:rFonts w:ascii="Arial" w:hAnsi="Arial" w:cs="Arial"/>
          <w:bCs/>
        </w:rPr>
        <w:t>KESH in the evaluation and integration of energy storage solutions.</w:t>
      </w:r>
    </w:p>
    <w:p w14:paraId="5BDCF563" w14:textId="533E840D" w:rsidR="00FB0FDF" w:rsidRDefault="003A4FF4" w:rsidP="003A4FF4">
      <w:pPr>
        <w:spacing w:line="360" w:lineRule="auto"/>
        <w:jc w:val="both"/>
        <w:rPr>
          <w:rFonts w:ascii="Arial" w:hAnsi="Arial" w:cs="Arial"/>
          <w:bCs/>
        </w:rPr>
      </w:pPr>
      <w:r w:rsidRPr="003A4FF4">
        <w:rPr>
          <w:rFonts w:ascii="Arial" w:hAnsi="Arial" w:cs="Arial"/>
          <w:bCs/>
        </w:rPr>
        <w:t xml:space="preserve">By fostering closer ties between KESH and </w:t>
      </w:r>
      <w:r w:rsidR="00755B79">
        <w:rPr>
          <w:rFonts w:ascii="Arial" w:hAnsi="Arial" w:cs="Arial"/>
          <w:bCs/>
        </w:rPr>
        <w:t xml:space="preserve">EDF, this agreement </w:t>
      </w:r>
      <w:r w:rsidRPr="003A4FF4">
        <w:rPr>
          <w:rFonts w:ascii="Arial" w:hAnsi="Arial" w:cs="Arial"/>
          <w:bCs/>
        </w:rPr>
        <w:t>sets the stage for cutting-edge cooperation in ene</w:t>
      </w:r>
      <w:r>
        <w:rPr>
          <w:rFonts w:ascii="Arial" w:hAnsi="Arial" w:cs="Arial"/>
          <w:bCs/>
        </w:rPr>
        <w:t xml:space="preserve">rgy storage </w:t>
      </w:r>
      <w:r w:rsidR="00755B79">
        <w:rPr>
          <w:rFonts w:ascii="Arial" w:hAnsi="Arial" w:cs="Arial"/>
          <w:bCs/>
        </w:rPr>
        <w:t xml:space="preserve">in order to </w:t>
      </w:r>
      <w:r w:rsidR="00FB0FDF" w:rsidRPr="00FB0FDF">
        <w:rPr>
          <w:rFonts w:ascii="Arial" w:hAnsi="Arial" w:cs="Arial"/>
          <w:bCs/>
        </w:rPr>
        <w:t>develop storage capacity through the assessment and identification of the most suitable energy storage technologies for integration within the existing infrastructure.</w:t>
      </w:r>
    </w:p>
    <w:p w14:paraId="46BECB7A" w14:textId="77777777" w:rsidR="003A4FF4" w:rsidRPr="003A4FF4" w:rsidRDefault="003A4FF4" w:rsidP="003A4FF4">
      <w:pPr>
        <w:spacing w:line="360" w:lineRule="auto"/>
        <w:jc w:val="both"/>
        <w:rPr>
          <w:rFonts w:ascii="Arial" w:hAnsi="Arial" w:cs="Arial"/>
          <w:bCs/>
        </w:rPr>
      </w:pPr>
      <w:r w:rsidRPr="003A4FF4">
        <w:rPr>
          <w:rFonts w:ascii="Arial" w:hAnsi="Arial" w:cs="Arial"/>
          <w:bCs/>
        </w:rPr>
        <w:t xml:space="preserve">This partnership aims to enhance operational efficiency, </w:t>
      </w:r>
      <w:r w:rsidR="00FB0FDF">
        <w:rPr>
          <w:rFonts w:ascii="Arial" w:hAnsi="Arial" w:cs="Arial"/>
          <w:bCs/>
        </w:rPr>
        <w:t xml:space="preserve">renewable integration, </w:t>
      </w:r>
      <w:r w:rsidRPr="003A4FF4">
        <w:rPr>
          <w:rFonts w:ascii="Arial" w:hAnsi="Arial" w:cs="Arial"/>
          <w:bCs/>
        </w:rPr>
        <w:t>climate resilience, and long-term sustainability of</w:t>
      </w:r>
      <w:r w:rsidR="00FB0FDF">
        <w:rPr>
          <w:rFonts w:ascii="Arial" w:hAnsi="Arial" w:cs="Arial"/>
          <w:bCs/>
        </w:rPr>
        <w:t xml:space="preserve"> Albania’s hydropower resources and assets.</w:t>
      </w:r>
    </w:p>
    <w:p w14:paraId="73B2B5B0" w14:textId="77777777" w:rsidR="003A4FF4" w:rsidRPr="003A4FF4" w:rsidRDefault="00FB0FDF" w:rsidP="003A4FF4">
      <w:pPr>
        <w:spacing w:line="360" w:lineRule="auto"/>
        <w:jc w:val="both"/>
        <w:rPr>
          <w:rFonts w:ascii="Arial" w:hAnsi="Arial" w:cs="Arial"/>
          <w:bCs/>
        </w:rPr>
      </w:pPr>
      <w:r>
        <w:rPr>
          <w:rFonts w:ascii="Arial" w:hAnsi="Arial" w:cs="Arial"/>
          <w:bCs/>
        </w:rPr>
        <w:t xml:space="preserve">Through this cooperation, </w:t>
      </w:r>
      <w:r w:rsidR="003A4FF4" w:rsidRPr="003A4FF4">
        <w:rPr>
          <w:rFonts w:ascii="Arial" w:hAnsi="Arial" w:cs="Arial"/>
          <w:bCs/>
        </w:rPr>
        <w:t xml:space="preserve">France reaffirms its support to Albania’s EU integration and energy transition goals through strategic </w:t>
      </w:r>
      <w:r>
        <w:rPr>
          <w:rFonts w:ascii="Arial" w:hAnsi="Arial" w:cs="Arial"/>
          <w:bCs/>
        </w:rPr>
        <w:t xml:space="preserve">investments’ </w:t>
      </w:r>
      <w:r w:rsidR="003A4FF4" w:rsidRPr="003A4FF4">
        <w:rPr>
          <w:rFonts w:ascii="Arial" w:hAnsi="Arial" w:cs="Arial"/>
          <w:bCs/>
        </w:rPr>
        <w:t>development</w:t>
      </w:r>
      <w:r>
        <w:rPr>
          <w:rFonts w:ascii="Arial" w:hAnsi="Arial" w:cs="Arial"/>
          <w:bCs/>
        </w:rPr>
        <w:t>.</w:t>
      </w:r>
    </w:p>
    <w:p w14:paraId="5919001C" w14:textId="77777777" w:rsidR="00C846A2" w:rsidRDefault="003A4FF4" w:rsidP="00F04A55">
      <w:pPr>
        <w:spacing w:line="360" w:lineRule="auto"/>
        <w:jc w:val="both"/>
        <w:rPr>
          <w:rFonts w:ascii="Arial" w:hAnsi="Arial" w:cs="Arial"/>
          <w:bCs/>
        </w:rPr>
      </w:pPr>
      <w:r w:rsidRPr="003A4FF4">
        <w:rPr>
          <w:rFonts w:ascii="Arial" w:hAnsi="Arial" w:cs="Arial"/>
          <w:bCs/>
        </w:rPr>
        <w:lastRenderedPageBreak/>
        <w:t>The</w:t>
      </w:r>
      <w:r w:rsidR="00755B79">
        <w:rPr>
          <w:rFonts w:ascii="Arial" w:hAnsi="Arial" w:cs="Arial"/>
          <w:bCs/>
        </w:rPr>
        <w:t xml:space="preserve"> agreement</w:t>
      </w:r>
      <w:r w:rsidRPr="003A4FF4">
        <w:rPr>
          <w:rFonts w:ascii="Arial" w:hAnsi="Arial" w:cs="Arial"/>
          <w:bCs/>
        </w:rPr>
        <w:t xml:space="preserve"> also aligns with AFD’s mandate to support green energy and technological innovation in the Western Balkans</w:t>
      </w:r>
      <w:r w:rsidR="00FB0FDF">
        <w:rPr>
          <w:rFonts w:ascii="Arial" w:hAnsi="Arial" w:cs="Arial"/>
          <w:b/>
          <w:bCs/>
        </w:rPr>
        <w:t xml:space="preserve">, </w:t>
      </w:r>
      <w:r w:rsidR="00F04A55">
        <w:rPr>
          <w:rFonts w:ascii="Arial" w:hAnsi="Arial" w:cs="Arial"/>
          <w:bCs/>
        </w:rPr>
        <w:t>in line with Albania’s EU perspective</w:t>
      </w:r>
      <w:r w:rsidR="00F04A55" w:rsidRPr="00065601">
        <w:rPr>
          <w:rFonts w:ascii="Arial" w:hAnsi="Arial" w:cs="Arial"/>
          <w:bCs/>
        </w:rPr>
        <w:t xml:space="preserve">. </w:t>
      </w:r>
    </w:p>
    <w:p w14:paraId="29F127CF" w14:textId="1A6BA016" w:rsidR="00F04A55" w:rsidRPr="00FB0FDF" w:rsidRDefault="00F04A55" w:rsidP="00F04A55">
      <w:pPr>
        <w:spacing w:line="360" w:lineRule="auto"/>
        <w:jc w:val="both"/>
        <w:rPr>
          <w:rFonts w:ascii="Arial" w:hAnsi="Arial" w:cs="Arial"/>
          <w:b/>
          <w:bCs/>
        </w:rPr>
      </w:pPr>
      <w:proofErr w:type="spellStart"/>
      <w:r w:rsidRPr="00065601">
        <w:rPr>
          <w:rFonts w:ascii="Arial" w:hAnsi="Arial" w:cs="Arial"/>
          <w:bCs/>
        </w:rPr>
        <w:t>M</w:t>
      </w:r>
      <w:r w:rsidR="00755B79">
        <w:rPr>
          <w:rFonts w:ascii="Arial" w:hAnsi="Arial" w:cs="Arial"/>
          <w:bCs/>
        </w:rPr>
        <w:t>s</w:t>
      </w:r>
      <w:proofErr w:type="spellEnd"/>
      <w:r w:rsidR="00755B79">
        <w:rPr>
          <w:rFonts w:ascii="Arial" w:hAnsi="Arial" w:cs="Arial"/>
          <w:bCs/>
        </w:rPr>
        <w:t xml:space="preserve"> Viola </w:t>
      </w:r>
      <w:proofErr w:type="spellStart"/>
      <w:r w:rsidR="00755B79">
        <w:rPr>
          <w:rFonts w:ascii="Arial" w:hAnsi="Arial" w:cs="Arial"/>
          <w:bCs/>
        </w:rPr>
        <w:t>Haxhiademi</w:t>
      </w:r>
      <w:proofErr w:type="spellEnd"/>
      <w:r w:rsidR="008A7407">
        <w:rPr>
          <w:rFonts w:ascii="Arial" w:hAnsi="Arial" w:cs="Arial"/>
          <w:bCs/>
        </w:rPr>
        <w:t xml:space="preserve">, Administrator of KESH </w:t>
      </w:r>
      <w:proofErr w:type="spellStart"/>
      <w:r w:rsidR="008A7407">
        <w:rPr>
          <w:rFonts w:ascii="Arial" w:hAnsi="Arial" w:cs="Arial"/>
          <w:bCs/>
        </w:rPr>
        <w:t>sh.a</w:t>
      </w:r>
      <w:proofErr w:type="spellEnd"/>
      <w:r w:rsidRPr="00065601">
        <w:rPr>
          <w:rFonts w:ascii="Arial" w:hAnsi="Arial" w:cs="Arial"/>
          <w:bCs/>
        </w:rPr>
        <w:t xml:space="preserve">, and Mr. </w:t>
      </w:r>
      <w:proofErr w:type="spellStart"/>
      <w:r w:rsidR="00755B79">
        <w:rPr>
          <w:rFonts w:ascii="Arial" w:hAnsi="Arial" w:cs="Arial"/>
          <w:bCs/>
        </w:rPr>
        <w:t>Cyrille</w:t>
      </w:r>
      <w:proofErr w:type="spellEnd"/>
      <w:r w:rsidR="00755B79">
        <w:rPr>
          <w:rFonts w:ascii="Arial" w:hAnsi="Arial" w:cs="Arial"/>
          <w:bCs/>
        </w:rPr>
        <w:t xml:space="preserve"> </w:t>
      </w:r>
      <w:proofErr w:type="spellStart"/>
      <w:r w:rsidR="00755B79">
        <w:rPr>
          <w:rFonts w:ascii="Arial" w:hAnsi="Arial" w:cs="Arial"/>
          <w:bCs/>
        </w:rPr>
        <w:t>Bellier</w:t>
      </w:r>
      <w:proofErr w:type="spellEnd"/>
      <w:r w:rsidR="00755B79">
        <w:rPr>
          <w:rFonts w:ascii="Arial" w:hAnsi="Arial" w:cs="Arial"/>
          <w:bCs/>
        </w:rPr>
        <w:t>, Director of Europe, Middle-East, Asia Department</w:t>
      </w:r>
      <w:r w:rsidR="00E16AAE">
        <w:rPr>
          <w:rFonts w:ascii="Arial" w:hAnsi="Arial" w:cs="Arial"/>
          <w:bCs/>
        </w:rPr>
        <w:t xml:space="preserve"> for AFD</w:t>
      </w:r>
      <w:r w:rsidRPr="00065601">
        <w:rPr>
          <w:rFonts w:ascii="Arial" w:hAnsi="Arial" w:cs="Arial"/>
          <w:bCs/>
        </w:rPr>
        <w:t>, affi</w:t>
      </w:r>
      <w:r w:rsidR="008A7407">
        <w:rPr>
          <w:rFonts w:ascii="Arial" w:hAnsi="Arial" w:cs="Arial"/>
          <w:bCs/>
        </w:rPr>
        <w:t>rmed this commitment in the pres</w:t>
      </w:r>
      <w:r w:rsidR="007E3BE0">
        <w:rPr>
          <w:rFonts w:ascii="Arial" w:hAnsi="Arial" w:cs="Arial"/>
          <w:bCs/>
        </w:rPr>
        <w:t xml:space="preserve">ence of the </w:t>
      </w:r>
      <w:r w:rsidR="00E16AAE" w:rsidRPr="00E16AAE">
        <w:rPr>
          <w:rFonts w:ascii="Arial" w:hAnsi="Arial" w:cs="Arial"/>
          <w:bCs/>
        </w:rPr>
        <w:t>French Minister Delegate for Foreign Trade and attractiveness</w:t>
      </w:r>
      <w:r w:rsidR="00E16AAE" w:rsidRPr="00E16AAE" w:rsidDel="00E16AAE">
        <w:rPr>
          <w:rFonts w:ascii="Arial" w:hAnsi="Arial" w:cs="Arial"/>
          <w:bCs/>
        </w:rPr>
        <w:t xml:space="preserve"> </w:t>
      </w:r>
      <w:r w:rsidR="00BF1834">
        <w:rPr>
          <w:rFonts w:ascii="Arial" w:hAnsi="Arial" w:cs="Arial"/>
          <w:bCs/>
        </w:rPr>
        <w:t>Mr.</w:t>
      </w:r>
      <w:r w:rsidR="00731F2A">
        <w:rPr>
          <w:rFonts w:ascii="Arial" w:hAnsi="Arial" w:cs="Arial"/>
          <w:bCs/>
        </w:rPr>
        <w:t> </w:t>
      </w:r>
      <w:r w:rsidR="00A206A9">
        <w:rPr>
          <w:rFonts w:ascii="Arial" w:hAnsi="Arial" w:cs="Arial"/>
          <w:bCs/>
        </w:rPr>
        <w:t xml:space="preserve">Nicolas </w:t>
      </w:r>
      <w:proofErr w:type="spellStart"/>
      <w:r w:rsidR="00A206A9">
        <w:rPr>
          <w:rFonts w:ascii="Arial" w:hAnsi="Arial" w:cs="Arial"/>
          <w:bCs/>
        </w:rPr>
        <w:t>Forissier</w:t>
      </w:r>
      <w:proofErr w:type="spellEnd"/>
      <w:r w:rsidR="00E16AAE">
        <w:rPr>
          <w:rFonts w:ascii="Arial" w:hAnsi="Arial" w:cs="Arial"/>
          <w:bCs/>
        </w:rPr>
        <w:t>,</w:t>
      </w:r>
      <w:r w:rsidR="00A206A9">
        <w:rPr>
          <w:rFonts w:ascii="Arial" w:hAnsi="Arial" w:cs="Arial"/>
          <w:bCs/>
        </w:rPr>
        <w:t xml:space="preserve"> and </w:t>
      </w:r>
      <w:r w:rsidR="007E3BE0">
        <w:rPr>
          <w:rFonts w:ascii="Arial" w:hAnsi="Arial" w:cs="Arial"/>
          <w:bCs/>
        </w:rPr>
        <w:t xml:space="preserve">the French Ambassador </w:t>
      </w:r>
      <w:r w:rsidR="00E16AAE">
        <w:rPr>
          <w:rFonts w:ascii="Arial" w:hAnsi="Arial" w:cs="Arial"/>
          <w:bCs/>
        </w:rPr>
        <w:t>in</w:t>
      </w:r>
      <w:r w:rsidR="007E3BE0">
        <w:rPr>
          <w:rFonts w:ascii="Arial" w:hAnsi="Arial" w:cs="Arial"/>
          <w:bCs/>
        </w:rPr>
        <w:t xml:space="preserve"> Albania, </w:t>
      </w:r>
      <w:r w:rsidR="00731F2A">
        <w:rPr>
          <w:rFonts w:ascii="Arial" w:hAnsi="Arial" w:cs="Arial"/>
          <w:bCs/>
        </w:rPr>
        <w:t>M</w:t>
      </w:r>
      <w:r w:rsidR="00E16AAE">
        <w:rPr>
          <w:rFonts w:ascii="Arial" w:hAnsi="Arial" w:cs="Arial"/>
          <w:bCs/>
        </w:rPr>
        <w:t>r</w:t>
      </w:r>
      <w:r w:rsidR="00731F2A">
        <w:rPr>
          <w:rFonts w:ascii="Arial" w:hAnsi="Arial" w:cs="Arial"/>
          <w:bCs/>
        </w:rPr>
        <w:t>s.</w:t>
      </w:r>
      <w:r w:rsidR="007E3BE0">
        <w:rPr>
          <w:rFonts w:ascii="Arial" w:hAnsi="Arial" w:cs="Arial"/>
          <w:bCs/>
        </w:rPr>
        <w:t xml:space="preserve"> Catherine </w:t>
      </w:r>
      <w:proofErr w:type="spellStart"/>
      <w:r w:rsidR="007E3BE0">
        <w:rPr>
          <w:rFonts w:ascii="Arial" w:hAnsi="Arial" w:cs="Arial"/>
          <w:bCs/>
        </w:rPr>
        <w:t>Suard</w:t>
      </w:r>
      <w:proofErr w:type="spellEnd"/>
      <w:r w:rsidRPr="00065601">
        <w:rPr>
          <w:rFonts w:ascii="Arial" w:hAnsi="Arial" w:cs="Arial"/>
          <w:bCs/>
        </w:rPr>
        <w:t>.</w:t>
      </w:r>
    </w:p>
    <w:p w14:paraId="2391083E" w14:textId="3EEB07E6" w:rsidR="00367BA1" w:rsidRPr="00FB0FDF" w:rsidRDefault="00F04A55" w:rsidP="004B3988">
      <w:pPr>
        <w:spacing w:line="360" w:lineRule="auto"/>
        <w:jc w:val="both"/>
        <w:rPr>
          <w:rFonts w:ascii="Arial" w:hAnsi="Arial" w:cs="Arial"/>
          <w:bCs/>
        </w:rPr>
      </w:pPr>
      <w:r w:rsidRPr="00FB0FDF">
        <w:rPr>
          <w:rFonts w:ascii="Arial" w:hAnsi="Arial" w:cs="Arial"/>
          <w:bCs/>
        </w:rPr>
        <w:t xml:space="preserve">During the </w:t>
      </w:r>
      <w:r w:rsidR="00C4223D">
        <w:rPr>
          <w:rFonts w:ascii="Arial" w:hAnsi="Arial" w:cs="Arial"/>
          <w:bCs/>
        </w:rPr>
        <w:t xml:space="preserve">signing </w:t>
      </w:r>
      <w:r w:rsidRPr="00FB0FDF">
        <w:rPr>
          <w:rFonts w:ascii="Arial" w:hAnsi="Arial" w:cs="Arial"/>
          <w:bCs/>
        </w:rPr>
        <w:t>ceremony,</w:t>
      </w:r>
      <w:r w:rsidR="00143CB3" w:rsidRPr="00FB0FDF">
        <w:rPr>
          <w:rFonts w:ascii="Arial" w:hAnsi="Arial" w:cs="Arial"/>
          <w:bCs/>
        </w:rPr>
        <w:t xml:space="preserve"> </w:t>
      </w:r>
      <w:r w:rsidRPr="00FB0FDF">
        <w:rPr>
          <w:rFonts w:ascii="Arial" w:hAnsi="Arial" w:cs="Arial"/>
          <w:bCs/>
        </w:rPr>
        <w:t>Mr.</w:t>
      </w:r>
      <w:r w:rsidR="00367BA1" w:rsidRPr="00FB0FDF">
        <w:rPr>
          <w:rFonts w:ascii="Arial" w:hAnsi="Arial" w:cs="Arial"/>
          <w:bCs/>
        </w:rPr>
        <w:t xml:space="preserve"> </w:t>
      </w:r>
      <w:proofErr w:type="spellStart"/>
      <w:r w:rsidR="00A206A9">
        <w:rPr>
          <w:rFonts w:ascii="Arial" w:hAnsi="Arial" w:cs="Arial"/>
          <w:bCs/>
        </w:rPr>
        <w:t>Forissier</w:t>
      </w:r>
      <w:proofErr w:type="spellEnd"/>
      <w:r w:rsidR="00367BA1" w:rsidRPr="00FB0FDF">
        <w:rPr>
          <w:rFonts w:ascii="Arial" w:hAnsi="Arial" w:cs="Arial"/>
          <w:bCs/>
        </w:rPr>
        <w:t xml:space="preserve"> underlined that this </w:t>
      </w:r>
      <w:r w:rsidR="00A206A9">
        <w:rPr>
          <w:rFonts w:ascii="Arial" w:hAnsi="Arial" w:cs="Arial"/>
          <w:bCs/>
        </w:rPr>
        <w:t xml:space="preserve">Agreement </w:t>
      </w:r>
      <w:r w:rsidR="00367BA1" w:rsidRPr="00FB0FDF">
        <w:rPr>
          <w:rFonts w:ascii="Arial" w:hAnsi="Arial" w:cs="Arial"/>
          <w:bCs/>
        </w:rPr>
        <w:t>demonstrates both that Albania is a priority for France but also the willingness of the French government to mobilize all its operators and financing tools to help the country in its European convergence and EU integration process”</w:t>
      </w:r>
      <w:r w:rsidR="00731F2A">
        <w:rPr>
          <w:rFonts w:ascii="Arial" w:hAnsi="Arial" w:cs="Arial"/>
          <w:bCs/>
        </w:rPr>
        <w:t>.</w:t>
      </w:r>
    </w:p>
    <w:p w14:paraId="0DF5F669" w14:textId="7BD6921C" w:rsidR="008A7407" w:rsidRPr="00FB0FDF" w:rsidRDefault="00FB0FDF" w:rsidP="004B3988">
      <w:pPr>
        <w:spacing w:line="360" w:lineRule="auto"/>
        <w:jc w:val="both"/>
        <w:rPr>
          <w:rFonts w:ascii="Arial" w:hAnsi="Arial" w:cs="Arial"/>
          <w:bCs/>
        </w:rPr>
      </w:pPr>
      <w:proofErr w:type="spellStart"/>
      <w:r>
        <w:rPr>
          <w:rFonts w:ascii="Arial" w:hAnsi="Arial" w:cs="Arial"/>
          <w:bCs/>
        </w:rPr>
        <w:t>M</w:t>
      </w:r>
      <w:r w:rsidR="00A206A9">
        <w:rPr>
          <w:rFonts w:ascii="Arial" w:hAnsi="Arial" w:cs="Arial"/>
          <w:bCs/>
        </w:rPr>
        <w:t>s</w:t>
      </w:r>
      <w:proofErr w:type="spellEnd"/>
      <w:r w:rsidR="00A206A9">
        <w:rPr>
          <w:rFonts w:ascii="Arial" w:hAnsi="Arial" w:cs="Arial"/>
          <w:bCs/>
        </w:rPr>
        <w:t xml:space="preserve"> </w:t>
      </w:r>
      <w:proofErr w:type="spellStart"/>
      <w:r w:rsidR="00A206A9">
        <w:rPr>
          <w:rFonts w:ascii="Arial" w:hAnsi="Arial" w:cs="Arial"/>
          <w:bCs/>
        </w:rPr>
        <w:t>Haxhiademi</w:t>
      </w:r>
      <w:proofErr w:type="spellEnd"/>
      <w:r w:rsidR="00367BA1" w:rsidRPr="00FB0FDF">
        <w:rPr>
          <w:rFonts w:ascii="Arial" w:hAnsi="Arial" w:cs="Arial"/>
          <w:bCs/>
        </w:rPr>
        <w:t xml:space="preserve"> </w:t>
      </w:r>
      <w:r w:rsidR="008A7407" w:rsidRPr="00FB0FDF">
        <w:rPr>
          <w:rFonts w:ascii="Arial" w:hAnsi="Arial" w:cs="Arial"/>
          <w:bCs/>
        </w:rPr>
        <w:t xml:space="preserve">also noted that </w:t>
      </w:r>
      <w:r w:rsidR="00597FC4">
        <w:rPr>
          <w:rFonts w:ascii="Arial" w:hAnsi="Arial" w:cs="Arial"/>
          <w:bCs/>
        </w:rPr>
        <w:t xml:space="preserve">the study and the </w:t>
      </w:r>
      <w:r w:rsidR="00DC60BC">
        <w:rPr>
          <w:rFonts w:ascii="Arial" w:hAnsi="Arial" w:cs="Arial"/>
          <w:bCs/>
        </w:rPr>
        <w:t>pear-to-pear</w:t>
      </w:r>
      <w:r w:rsidR="00A206A9">
        <w:rPr>
          <w:rFonts w:ascii="Arial" w:hAnsi="Arial" w:cs="Arial"/>
          <w:bCs/>
        </w:rPr>
        <w:t xml:space="preserve"> collaboration </w:t>
      </w:r>
      <w:r w:rsidR="00597FC4">
        <w:rPr>
          <w:rFonts w:ascii="Arial" w:hAnsi="Arial" w:cs="Arial"/>
          <w:bCs/>
        </w:rPr>
        <w:t>with EDF come on a crucial moment for KESH, because the energy sources are growing fast and</w:t>
      </w:r>
      <w:r w:rsidR="00B96F4F">
        <w:rPr>
          <w:rFonts w:ascii="Arial" w:hAnsi="Arial" w:cs="Arial"/>
          <w:bCs/>
        </w:rPr>
        <w:t xml:space="preserve"> it is </w:t>
      </w:r>
      <w:r w:rsidR="00DC60BC">
        <w:rPr>
          <w:rFonts w:ascii="Arial" w:hAnsi="Arial" w:cs="Arial"/>
          <w:bCs/>
        </w:rPr>
        <w:t>important KESH</w:t>
      </w:r>
      <w:r w:rsidR="00B96F4F">
        <w:rPr>
          <w:rFonts w:ascii="Arial" w:hAnsi="Arial" w:cs="Arial"/>
          <w:bCs/>
        </w:rPr>
        <w:t xml:space="preserve"> to have a </w:t>
      </w:r>
      <w:proofErr w:type="spellStart"/>
      <w:r w:rsidR="00B96F4F">
        <w:rPr>
          <w:rFonts w:ascii="Arial" w:hAnsi="Arial" w:cs="Arial"/>
          <w:bCs/>
        </w:rPr>
        <w:t>clare</w:t>
      </w:r>
      <w:proofErr w:type="spellEnd"/>
      <w:r w:rsidR="00B96F4F">
        <w:rPr>
          <w:rFonts w:ascii="Arial" w:hAnsi="Arial" w:cs="Arial"/>
          <w:bCs/>
        </w:rPr>
        <w:t xml:space="preserve"> picture on storage capacities in order to be</w:t>
      </w:r>
      <w:r w:rsidR="00DC60BC">
        <w:rPr>
          <w:rFonts w:ascii="Arial" w:hAnsi="Arial" w:cs="Arial"/>
          <w:bCs/>
        </w:rPr>
        <w:t>t</w:t>
      </w:r>
      <w:r w:rsidR="00B96F4F">
        <w:rPr>
          <w:rFonts w:ascii="Arial" w:hAnsi="Arial" w:cs="Arial"/>
          <w:bCs/>
        </w:rPr>
        <w:t>ter manage all the sources</w:t>
      </w:r>
      <w:r w:rsidR="00597FC4">
        <w:rPr>
          <w:rFonts w:ascii="Arial" w:hAnsi="Arial" w:cs="Arial"/>
          <w:bCs/>
        </w:rPr>
        <w:t xml:space="preserve">, but also for Albania who is working to close chapters and integrate EU by 2030. </w:t>
      </w:r>
    </w:p>
    <w:p w14:paraId="2FFAE35A" w14:textId="77777777" w:rsidR="00367BA1" w:rsidRPr="00367BA1" w:rsidRDefault="00367BA1" w:rsidP="008A7407">
      <w:pPr>
        <w:spacing w:line="360" w:lineRule="auto"/>
        <w:rPr>
          <w:rFonts w:ascii="Arial" w:hAnsi="Arial" w:cs="Arial"/>
          <w:bCs/>
        </w:rPr>
      </w:pPr>
      <w:r w:rsidRPr="00367BA1">
        <w:rPr>
          <w:rFonts w:ascii="Arial" w:hAnsi="Arial" w:cs="Arial"/>
          <w:bCs/>
        </w:rPr>
        <w:t xml:space="preserve"> </w:t>
      </w:r>
    </w:p>
    <w:p w14:paraId="46F0B8EE" w14:textId="435EFF74" w:rsidR="008A7407" w:rsidRPr="007D15E0" w:rsidRDefault="008A7407" w:rsidP="008A7407">
      <w:pPr>
        <w:spacing w:before="120" w:line="360" w:lineRule="auto"/>
        <w:jc w:val="both"/>
        <w:rPr>
          <w:rFonts w:ascii="Arial" w:hAnsi="Arial" w:cs="Arial"/>
          <w:b/>
          <w:lang w:val="en-GB" w:bidi="en-US"/>
        </w:rPr>
      </w:pPr>
      <w:r>
        <w:rPr>
          <w:rFonts w:ascii="Arial" w:hAnsi="Arial" w:cs="Arial"/>
          <w:b/>
          <w:lang w:val="en-GB" w:bidi="en-US"/>
        </w:rPr>
        <w:t>A</w:t>
      </w:r>
      <w:r w:rsidRPr="007D15E0">
        <w:rPr>
          <w:rFonts w:ascii="Arial" w:hAnsi="Arial" w:cs="Arial"/>
          <w:b/>
          <w:lang w:val="en-GB" w:bidi="en-US"/>
        </w:rPr>
        <w:t xml:space="preserve">bout </w:t>
      </w:r>
      <w:r>
        <w:rPr>
          <w:rFonts w:ascii="Arial" w:hAnsi="Arial" w:cs="Arial"/>
          <w:b/>
          <w:lang w:val="en-GB" w:bidi="en-US"/>
        </w:rPr>
        <w:t>KESH</w:t>
      </w:r>
    </w:p>
    <w:p w14:paraId="1BF35602" w14:textId="5CF5DCCB" w:rsidR="008A7407" w:rsidRDefault="008A7407" w:rsidP="008A7407">
      <w:pPr>
        <w:spacing w:line="360" w:lineRule="auto"/>
        <w:jc w:val="both"/>
        <w:rPr>
          <w:rFonts w:ascii="Arial" w:hAnsi="Arial" w:cs="Arial"/>
          <w:bCs/>
          <w:lang w:val="en-GB"/>
        </w:rPr>
      </w:pPr>
      <w:proofErr w:type="spellStart"/>
      <w:r w:rsidRPr="008A7407">
        <w:rPr>
          <w:rFonts w:ascii="Arial" w:hAnsi="Arial" w:cs="Arial"/>
          <w:bCs/>
          <w:lang w:val="en-GB"/>
        </w:rPr>
        <w:t>Korporata</w:t>
      </w:r>
      <w:proofErr w:type="spellEnd"/>
      <w:r w:rsidRPr="008A7407">
        <w:rPr>
          <w:rFonts w:ascii="Arial" w:hAnsi="Arial" w:cs="Arial"/>
          <w:bCs/>
          <w:lang w:val="en-GB"/>
        </w:rPr>
        <w:t xml:space="preserve"> </w:t>
      </w:r>
      <w:proofErr w:type="spellStart"/>
      <w:r w:rsidRPr="008A7407">
        <w:rPr>
          <w:rFonts w:ascii="Arial" w:hAnsi="Arial" w:cs="Arial"/>
          <w:bCs/>
          <w:lang w:val="en-GB"/>
        </w:rPr>
        <w:t>Elektroenergjitike</w:t>
      </w:r>
      <w:proofErr w:type="spellEnd"/>
      <w:r w:rsidRPr="008A7407">
        <w:rPr>
          <w:rFonts w:ascii="Arial" w:hAnsi="Arial" w:cs="Arial"/>
          <w:bCs/>
          <w:lang w:val="en-GB"/>
        </w:rPr>
        <w:t xml:space="preserve"> </w:t>
      </w:r>
      <w:proofErr w:type="spellStart"/>
      <w:r w:rsidRPr="008A7407">
        <w:rPr>
          <w:rFonts w:ascii="Arial" w:hAnsi="Arial" w:cs="Arial"/>
          <w:bCs/>
          <w:lang w:val="en-GB"/>
        </w:rPr>
        <w:t>Shqiptare</w:t>
      </w:r>
      <w:proofErr w:type="spellEnd"/>
      <w:r w:rsidRPr="008A7407">
        <w:rPr>
          <w:rFonts w:ascii="Arial" w:hAnsi="Arial" w:cs="Arial"/>
          <w:bCs/>
          <w:lang w:val="en-GB"/>
        </w:rPr>
        <w:t xml:space="preserve"> (KESH</w:t>
      </w:r>
      <w:r w:rsidR="001C256D">
        <w:rPr>
          <w:rFonts w:ascii="Arial" w:hAnsi="Arial" w:cs="Arial"/>
          <w:bCs/>
          <w:lang w:val="en-GB"/>
        </w:rPr>
        <w:t xml:space="preserve"> </w:t>
      </w:r>
      <w:proofErr w:type="spellStart"/>
      <w:r w:rsidR="00EE2D16">
        <w:rPr>
          <w:rFonts w:ascii="Arial" w:hAnsi="Arial" w:cs="Arial"/>
          <w:bCs/>
          <w:lang w:val="en-GB"/>
        </w:rPr>
        <w:t>sh</w:t>
      </w:r>
      <w:r w:rsidR="001C256D">
        <w:rPr>
          <w:rFonts w:ascii="Arial" w:hAnsi="Arial" w:cs="Arial"/>
          <w:bCs/>
          <w:lang w:val="en-GB"/>
        </w:rPr>
        <w:t>.</w:t>
      </w:r>
      <w:r w:rsidR="00EE2D16">
        <w:rPr>
          <w:rFonts w:ascii="Arial" w:hAnsi="Arial" w:cs="Arial"/>
          <w:bCs/>
          <w:lang w:val="en-GB"/>
        </w:rPr>
        <w:t>a</w:t>
      </w:r>
      <w:proofErr w:type="spellEnd"/>
      <w:r w:rsidRPr="008A7407">
        <w:rPr>
          <w:rFonts w:ascii="Arial" w:hAnsi="Arial" w:cs="Arial"/>
          <w:bCs/>
          <w:lang w:val="en-GB"/>
        </w:rPr>
        <w:t>)</w:t>
      </w:r>
      <w:r>
        <w:rPr>
          <w:rFonts w:ascii="Arial" w:hAnsi="Arial" w:cs="Arial"/>
          <w:bCs/>
          <w:lang w:val="en-GB"/>
        </w:rPr>
        <w:t xml:space="preserve"> is a joint stock company fully owned by the Government of Albania. KESH </w:t>
      </w:r>
      <w:r w:rsidR="001C256D">
        <w:rPr>
          <w:rFonts w:ascii="Arial" w:hAnsi="Arial" w:cs="Arial"/>
          <w:bCs/>
          <w:lang w:val="en-GB"/>
        </w:rPr>
        <w:t>operates major hydroelectric power plants</w:t>
      </w:r>
      <w:r w:rsidRPr="008A7407">
        <w:rPr>
          <w:rFonts w:ascii="Arial" w:hAnsi="Arial" w:cs="Arial"/>
          <w:bCs/>
          <w:lang w:val="en-GB"/>
        </w:rPr>
        <w:t xml:space="preserve"> </w:t>
      </w:r>
      <w:r w:rsidR="001C256D">
        <w:rPr>
          <w:rFonts w:ascii="Arial" w:hAnsi="Arial" w:cs="Arial"/>
          <w:bCs/>
          <w:lang w:val="en-GB"/>
        </w:rPr>
        <w:t xml:space="preserve">including those on the Drin River Cascade. KESH manages water resources for electricity generation and flood control and ensures electricity production to </w:t>
      </w:r>
      <w:r w:rsidR="00272FC7">
        <w:rPr>
          <w:rFonts w:ascii="Arial" w:hAnsi="Arial" w:cs="Arial"/>
          <w:bCs/>
          <w:lang w:val="en-GB"/>
        </w:rPr>
        <w:t>meet national consumption needs</w:t>
      </w:r>
      <w:r w:rsidR="00B355C4">
        <w:rPr>
          <w:rFonts w:ascii="Arial" w:hAnsi="Arial" w:cs="Arial"/>
          <w:bCs/>
          <w:lang w:val="en-GB"/>
        </w:rPr>
        <w:t xml:space="preserve"> ensuring</w:t>
      </w:r>
      <w:r w:rsidR="00BC0EC4">
        <w:rPr>
          <w:rFonts w:ascii="Arial" w:hAnsi="Arial" w:cs="Arial"/>
          <w:bCs/>
          <w:lang w:val="en-GB"/>
        </w:rPr>
        <w:t xml:space="preserve"> security of supply and system stability. KESH remains a pillar of Albania’s energy system. </w:t>
      </w:r>
    </w:p>
    <w:p w14:paraId="4BF0CC89" w14:textId="7FC57FDE" w:rsidR="00A206A9" w:rsidRPr="00597FC4" w:rsidRDefault="00A206A9" w:rsidP="008A7407">
      <w:pPr>
        <w:spacing w:line="360" w:lineRule="auto"/>
        <w:jc w:val="both"/>
        <w:rPr>
          <w:rFonts w:ascii="Arial" w:hAnsi="Arial" w:cs="Arial"/>
          <w:b/>
          <w:lang w:val="en-GB"/>
        </w:rPr>
      </w:pPr>
      <w:r w:rsidRPr="00597FC4">
        <w:rPr>
          <w:rFonts w:ascii="Arial" w:hAnsi="Arial" w:cs="Arial"/>
          <w:b/>
          <w:lang w:val="en-GB"/>
        </w:rPr>
        <w:t xml:space="preserve">About EDF CI2T (EDF Group)  </w:t>
      </w:r>
    </w:p>
    <w:p w14:paraId="538BFA7E" w14:textId="2DE91A60" w:rsidR="00A206A9" w:rsidRPr="00A206A9" w:rsidRDefault="00A206A9" w:rsidP="008A7407">
      <w:pPr>
        <w:spacing w:line="360" w:lineRule="auto"/>
        <w:jc w:val="both"/>
        <w:rPr>
          <w:rFonts w:ascii="Arial" w:hAnsi="Arial" w:cs="Arial"/>
          <w:bCs/>
        </w:rPr>
      </w:pPr>
      <w:r w:rsidRPr="00A206A9">
        <w:rPr>
          <w:rFonts w:ascii="Arial" w:hAnsi="Arial" w:cs="Arial"/>
          <w:bCs/>
        </w:rPr>
        <w:t>EDF CI2T (Thermal &amp; Transmission Engin</w:t>
      </w:r>
      <w:r>
        <w:rPr>
          <w:rFonts w:ascii="Arial" w:hAnsi="Arial" w:cs="Arial"/>
          <w:bCs/>
        </w:rPr>
        <w:t xml:space="preserve">eering Center), is </w:t>
      </w:r>
      <w:r w:rsidR="00BB0CCE">
        <w:rPr>
          <w:rFonts w:ascii="Arial" w:hAnsi="Arial" w:cs="Arial"/>
          <w:bCs/>
        </w:rPr>
        <w:t>EDF (</w:t>
      </w:r>
      <w:proofErr w:type="spellStart"/>
      <w:r w:rsidR="00BB0CCE">
        <w:rPr>
          <w:rFonts w:ascii="Arial" w:hAnsi="Arial" w:cs="Arial"/>
          <w:bCs/>
        </w:rPr>
        <w:t>Electricité</w:t>
      </w:r>
      <w:proofErr w:type="spellEnd"/>
      <w:r w:rsidR="00BB0CCE">
        <w:rPr>
          <w:rFonts w:ascii="Arial" w:hAnsi="Arial" w:cs="Arial"/>
          <w:bCs/>
        </w:rPr>
        <w:t xml:space="preserve"> de France) </w:t>
      </w:r>
      <w:r>
        <w:rPr>
          <w:rFonts w:ascii="Arial" w:hAnsi="Arial" w:cs="Arial"/>
          <w:bCs/>
        </w:rPr>
        <w:t>specialized French engineering center providing design, construction</w:t>
      </w:r>
      <w:r w:rsidR="00DA3DD6">
        <w:rPr>
          <w:rFonts w:ascii="Arial" w:hAnsi="Arial" w:cs="Arial"/>
          <w:bCs/>
        </w:rPr>
        <w:t xml:space="preserve">, operation </w:t>
      </w:r>
      <w:r>
        <w:rPr>
          <w:rFonts w:ascii="Arial" w:hAnsi="Arial" w:cs="Arial"/>
          <w:bCs/>
        </w:rPr>
        <w:t xml:space="preserve">and maintenance services for </w:t>
      </w:r>
      <w:r w:rsidR="00BB0CCE">
        <w:rPr>
          <w:rFonts w:ascii="Arial" w:hAnsi="Arial" w:cs="Arial"/>
          <w:bCs/>
        </w:rPr>
        <w:t xml:space="preserve">low carbon thermal generation and </w:t>
      </w:r>
      <w:r>
        <w:rPr>
          <w:rFonts w:ascii="Arial" w:hAnsi="Arial" w:cs="Arial"/>
          <w:bCs/>
        </w:rPr>
        <w:t>high-voltage power transmission systems.</w:t>
      </w:r>
      <w:r w:rsidR="00332CC1">
        <w:rPr>
          <w:rFonts w:ascii="Arial" w:hAnsi="Arial" w:cs="Arial"/>
          <w:bCs/>
        </w:rPr>
        <w:t xml:space="preserve"> </w:t>
      </w:r>
      <w:r w:rsidR="00BB0CCE">
        <w:rPr>
          <w:rFonts w:ascii="Arial" w:hAnsi="Arial" w:cs="Arial"/>
          <w:bCs/>
        </w:rPr>
        <w:t xml:space="preserve">CI2T </w:t>
      </w:r>
      <w:r w:rsidR="00332CC1">
        <w:rPr>
          <w:rFonts w:ascii="Arial" w:hAnsi="Arial" w:cs="Arial"/>
          <w:bCs/>
        </w:rPr>
        <w:t>operates in over 40 countries, providing engineerin</w:t>
      </w:r>
      <w:r w:rsidR="00BB0CCE">
        <w:rPr>
          <w:rFonts w:ascii="Arial" w:hAnsi="Arial" w:cs="Arial"/>
          <w:bCs/>
        </w:rPr>
        <w:t>g</w:t>
      </w:r>
      <w:r w:rsidR="00332CC1">
        <w:rPr>
          <w:rFonts w:ascii="Arial" w:hAnsi="Arial" w:cs="Arial"/>
          <w:bCs/>
        </w:rPr>
        <w:t xml:space="preserve"> services </w:t>
      </w:r>
      <w:r w:rsidR="00BB0CCE">
        <w:rPr>
          <w:rFonts w:ascii="Arial" w:hAnsi="Arial" w:cs="Arial"/>
          <w:bCs/>
        </w:rPr>
        <w:t>to</w:t>
      </w:r>
      <w:r w:rsidR="00DA3DD6">
        <w:rPr>
          <w:rFonts w:ascii="Arial" w:hAnsi="Arial" w:cs="Arial"/>
          <w:bCs/>
        </w:rPr>
        <w:t xml:space="preserve"> bring flexibility and enable the </w:t>
      </w:r>
      <w:r w:rsidR="00DA3DD6">
        <w:rPr>
          <w:rFonts w:ascii="Arial" w:hAnsi="Arial" w:cs="Arial"/>
          <w:bCs/>
        </w:rPr>
        <w:lastRenderedPageBreak/>
        <w:t>decarbonization of Power Systems</w:t>
      </w:r>
      <w:r w:rsidR="00BB0CCE">
        <w:rPr>
          <w:rFonts w:ascii="Arial" w:hAnsi="Arial" w:cs="Arial"/>
          <w:bCs/>
        </w:rPr>
        <w:t>, focusing on transmission infrastructures</w:t>
      </w:r>
      <w:r w:rsidR="00DA3DD6">
        <w:rPr>
          <w:rFonts w:ascii="Arial" w:hAnsi="Arial" w:cs="Arial"/>
          <w:bCs/>
        </w:rPr>
        <w:t xml:space="preserve">, storage solutions and </w:t>
      </w:r>
      <w:r w:rsidR="00BB0CCE">
        <w:rPr>
          <w:rFonts w:ascii="Arial" w:hAnsi="Arial" w:cs="Arial"/>
          <w:bCs/>
        </w:rPr>
        <w:t>electric systems studies</w:t>
      </w:r>
      <w:r w:rsidR="00DA3DD6">
        <w:rPr>
          <w:rFonts w:ascii="Arial" w:hAnsi="Arial" w:cs="Arial"/>
          <w:bCs/>
        </w:rPr>
        <w:t>.</w:t>
      </w:r>
      <w:r w:rsidR="00BB0CCE">
        <w:rPr>
          <w:rFonts w:ascii="Arial" w:hAnsi="Arial" w:cs="Arial"/>
          <w:bCs/>
        </w:rPr>
        <w:t xml:space="preserve"> </w:t>
      </w:r>
    </w:p>
    <w:p w14:paraId="61375282" w14:textId="77777777" w:rsidR="00F04A55" w:rsidRPr="00A206A9" w:rsidRDefault="00F04A55" w:rsidP="00F04A55">
      <w:pPr>
        <w:spacing w:line="360" w:lineRule="auto"/>
        <w:jc w:val="both"/>
        <w:rPr>
          <w:rFonts w:ascii="Arial" w:hAnsi="Arial" w:cs="Arial"/>
          <w:bCs/>
        </w:rPr>
      </w:pPr>
    </w:p>
    <w:p w14:paraId="22651F84" w14:textId="3BC6097A" w:rsidR="00F04A55" w:rsidRPr="007D15E0" w:rsidRDefault="00F04A55" w:rsidP="00F04A55">
      <w:pPr>
        <w:spacing w:before="120" w:line="360" w:lineRule="auto"/>
        <w:jc w:val="both"/>
        <w:rPr>
          <w:rFonts w:ascii="Arial" w:hAnsi="Arial" w:cs="Arial"/>
          <w:b/>
          <w:lang w:val="en-GB" w:bidi="en-US"/>
        </w:rPr>
      </w:pPr>
      <w:r>
        <w:rPr>
          <w:rFonts w:ascii="Arial" w:hAnsi="Arial" w:cs="Arial"/>
          <w:b/>
          <w:lang w:val="en-GB" w:bidi="en-US"/>
        </w:rPr>
        <w:t>A</w:t>
      </w:r>
      <w:r w:rsidR="004B3988">
        <w:rPr>
          <w:rFonts w:ascii="Arial" w:hAnsi="Arial" w:cs="Arial"/>
          <w:b/>
          <w:lang w:val="en-GB" w:bidi="en-US"/>
        </w:rPr>
        <w:t>bout AFD</w:t>
      </w:r>
    </w:p>
    <w:p w14:paraId="1C76E013" w14:textId="05EDB988" w:rsidR="00F04A55" w:rsidRDefault="00F04A55" w:rsidP="00F04A55">
      <w:pPr>
        <w:spacing w:before="120" w:line="360" w:lineRule="auto"/>
        <w:jc w:val="both"/>
        <w:rPr>
          <w:rFonts w:ascii="Arial" w:hAnsi="Arial" w:cs="Arial"/>
          <w:color w:val="000000" w:themeColor="text1"/>
          <w:lang w:bidi="en-US"/>
        </w:rPr>
      </w:pPr>
      <w:r w:rsidRPr="007D15E0">
        <w:rPr>
          <w:rFonts w:ascii="Arial" w:hAnsi="Arial" w:cs="Arial"/>
          <w:color w:val="000000" w:themeColor="text1"/>
          <w:lang w:bidi="en-US"/>
        </w:rPr>
        <w:t>AFD Group contributes to the implementation of</w:t>
      </w:r>
      <w:r w:rsidR="00E16AAE">
        <w:rPr>
          <w:rFonts w:ascii="Arial" w:hAnsi="Arial" w:cs="Arial"/>
          <w:color w:val="000000" w:themeColor="text1"/>
          <w:lang w:bidi="en-US"/>
        </w:rPr>
        <w:t xml:space="preserve"> the</w:t>
      </w:r>
      <w:r w:rsidRPr="007D15E0">
        <w:rPr>
          <w:rFonts w:ascii="Arial" w:hAnsi="Arial" w:cs="Arial"/>
          <w:color w:val="000000" w:themeColor="text1"/>
          <w:lang w:bidi="en-US"/>
        </w:rPr>
        <w:t xml:space="preserve"> policies </w:t>
      </w:r>
      <w:r w:rsidR="00E16AAE">
        <w:rPr>
          <w:rFonts w:ascii="Arial" w:hAnsi="Arial" w:cs="Arial"/>
          <w:color w:val="000000" w:themeColor="text1"/>
          <w:lang w:bidi="en-US"/>
        </w:rPr>
        <w:t>of France in favor of</w:t>
      </w:r>
      <w:r w:rsidRPr="007D15E0">
        <w:rPr>
          <w:rFonts w:ascii="Arial" w:hAnsi="Arial" w:cs="Arial"/>
          <w:color w:val="000000" w:themeColor="text1"/>
          <w:lang w:bidi="en-US"/>
        </w:rPr>
        <w:t xml:space="preserve"> sustainable development and international solidarity. The Group includes </w:t>
      </w:r>
      <w:proofErr w:type="spellStart"/>
      <w:r w:rsidRPr="007D15E0">
        <w:rPr>
          <w:rFonts w:ascii="Arial" w:hAnsi="Arial" w:cs="Arial"/>
          <w:color w:val="000000" w:themeColor="text1"/>
          <w:lang w:bidi="en-US"/>
        </w:rPr>
        <w:t>Agence</w:t>
      </w:r>
      <w:proofErr w:type="spellEnd"/>
      <w:r w:rsidRPr="007D15E0">
        <w:rPr>
          <w:rFonts w:ascii="Arial" w:hAnsi="Arial" w:cs="Arial"/>
          <w:color w:val="000000" w:themeColor="text1"/>
          <w:lang w:bidi="en-US"/>
        </w:rPr>
        <w:t xml:space="preserve"> </w:t>
      </w:r>
      <w:proofErr w:type="spellStart"/>
      <w:r w:rsidRPr="007D15E0">
        <w:rPr>
          <w:rFonts w:ascii="Arial" w:hAnsi="Arial" w:cs="Arial"/>
          <w:color w:val="000000" w:themeColor="text1"/>
          <w:lang w:bidi="en-US"/>
        </w:rPr>
        <w:t>Française</w:t>
      </w:r>
      <w:proofErr w:type="spellEnd"/>
      <w:r w:rsidRPr="007D15E0">
        <w:rPr>
          <w:rFonts w:ascii="Arial" w:hAnsi="Arial" w:cs="Arial"/>
          <w:color w:val="000000" w:themeColor="text1"/>
          <w:lang w:bidi="en-US"/>
        </w:rPr>
        <w:t xml:space="preserve"> de </w:t>
      </w:r>
      <w:proofErr w:type="spellStart"/>
      <w:r w:rsidRPr="007D15E0">
        <w:rPr>
          <w:rFonts w:ascii="Arial" w:hAnsi="Arial" w:cs="Arial"/>
          <w:color w:val="000000" w:themeColor="text1"/>
          <w:lang w:bidi="en-US"/>
        </w:rPr>
        <w:t>Développement</w:t>
      </w:r>
      <w:proofErr w:type="spellEnd"/>
      <w:r w:rsidRPr="007D15E0">
        <w:rPr>
          <w:rFonts w:ascii="Arial" w:hAnsi="Arial" w:cs="Arial"/>
          <w:color w:val="000000" w:themeColor="text1"/>
          <w:lang w:bidi="en-US"/>
        </w:rPr>
        <w:t xml:space="preserve"> (AFD), which finances the public sector, NGOs, research and training; its subsidiary </w:t>
      </w:r>
      <w:proofErr w:type="spellStart"/>
      <w:r w:rsidRPr="007D15E0">
        <w:rPr>
          <w:rFonts w:ascii="Arial" w:hAnsi="Arial" w:cs="Arial"/>
          <w:color w:val="000000" w:themeColor="text1"/>
          <w:lang w:bidi="en-US"/>
        </w:rPr>
        <w:t>Proparco</w:t>
      </w:r>
      <w:proofErr w:type="spellEnd"/>
      <w:r w:rsidRPr="007D15E0">
        <w:rPr>
          <w:rFonts w:ascii="Arial" w:hAnsi="Arial" w:cs="Arial"/>
          <w:color w:val="000000" w:themeColor="text1"/>
          <w:lang w:bidi="en-US"/>
        </w:rPr>
        <w:t>, which is dedicated to the private sector; and Expertise France, a technical cooperation agency. The Group finances, supports and accelerates the transitions needed for a fairer, more resilient world. AFD Group is present in the Western Balkans since 2019 and has been given a mandate to support countries in the region to meet EU standards and implement the Paris Agreement on climate change towards an inclusive and low-carbon growth trajectory. Since then, more than €1</w:t>
      </w:r>
      <w:r w:rsidR="008A7407">
        <w:rPr>
          <w:rFonts w:ascii="Arial" w:hAnsi="Arial" w:cs="Arial"/>
          <w:color w:val="000000" w:themeColor="text1"/>
          <w:lang w:bidi="en-US"/>
        </w:rPr>
        <w:t>.6</w:t>
      </w:r>
      <w:r w:rsidRPr="007D15E0">
        <w:rPr>
          <w:rFonts w:ascii="Arial" w:hAnsi="Arial" w:cs="Arial"/>
          <w:color w:val="000000" w:themeColor="text1"/>
          <w:lang w:bidi="en-US"/>
        </w:rPr>
        <w:t xml:space="preserve"> billion has been committed by AFD Group in the Western Balkans region, of which </w:t>
      </w:r>
      <w:r w:rsidR="00597FC4">
        <w:rPr>
          <w:rFonts w:ascii="Arial" w:hAnsi="Arial" w:cs="Arial"/>
          <w:color w:val="000000" w:themeColor="text1"/>
          <w:lang w:bidi="en-US"/>
        </w:rPr>
        <w:t xml:space="preserve">more than </w:t>
      </w:r>
      <w:r w:rsidRPr="007D15E0">
        <w:rPr>
          <w:rFonts w:ascii="Arial" w:hAnsi="Arial" w:cs="Arial"/>
          <w:color w:val="000000" w:themeColor="text1"/>
          <w:lang w:bidi="en-US"/>
        </w:rPr>
        <w:t>€</w:t>
      </w:r>
      <w:r w:rsidR="00597FC4">
        <w:rPr>
          <w:rFonts w:ascii="Arial" w:hAnsi="Arial" w:cs="Arial"/>
          <w:color w:val="000000" w:themeColor="text1"/>
          <w:lang w:bidi="en-US"/>
        </w:rPr>
        <w:t>500</w:t>
      </w:r>
      <w:r w:rsidRPr="007D15E0">
        <w:rPr>
          <w:rFonts w:ascii="Arial" w:hAnsi="Arial" w:cs="Arial"/>
          <w:color w:val="000000" w:themeColor="text1"/>
          <w:lang w:bidi="en-US"/>
        </w:rPr>
        <w:t xml:space="preserve"> million in Albania.</w:t>
      </w:r>
    </w:p>
    <w:p w14:paraId="4E6FADAA" w14:textId="77777777" w:rsidR="00597FC4" w:rsidRDefault="00597FC4" w:rsidP="004B3988">
      <w:pPr>
        <w:spacing w:after="0" w:line="240" w:lineRule="auto"/>
        <w:jc w:val="both"/>
        <w:rPr>
          <w:rFonts w:cstheme="minorHAnsi"/>
          <w:b/>
          <w:sz w:val="20"/>
          <w:szCs w:val="20"/>
          <w:lang w:val="en-GB"/>
        </w:rPr>
      </w:pPr>
    </w:p>
    <w:p w14:paraId="1AE39300" w14:textId="4BD89241" w:rsidR="004B3988" w:rsidRPr="00B81582" w:rsidRDefault="004B3988" w:rsidP="004B3988">
      <w:pPr>
        <w:spacing w:after="0" w:line="240" w:lineRule="auto"/>
        <w:jc w:val="both"/>
        <w:rPr>
          <w:rFonts w:cstheme="minorHAnsi"/>
          <w:b/>
          <w:sz w:val="20"/>
          <w:szCs w:val="20"/>
          <w:lang w:val="en-GB"/>
        </w:rPr>
      </w:pPr>
      <w:r w:rsidRPr="00B81582">
        <w:rPr>
          <w:rFonts w:cstheme="minorHAnsi"/>
          <w:b/>
          <w:sz w:val="20"/>
          <w:szCs w:val="20"/>
          <w:lang w:val="en-GB"/>
        </w:rPr>
        <w:t xml:space="preserve">Kesh </w:t>
      </w:r>
      <w:proofErr w:type="spellStart"/>
      <w:r w:rsidRPr="00B81582">
        <w:rPr>
          <w:rFonts w:cstheme="minorHAnsi"/>
          <w:b/>
          <w:sz w:val="20"/>
          <w:szCs w:val="20"/>
          <w:lang w:val="en-GB"/>
        </w:rPr>
        <w:t>sh.a</w:t>
      </w:r>
      <w:proofErr w:type="spellEnd"/>
    </w:p>
    <w:p w14:paraId="59882A9C" w14:textId="77777777" w:rsidR="00B81582" w:rsidRDefault="00B81582" w:rsidP="00B81582">
      <w:pPr>
        <w:pStyle w:val="NoSpacing"/>
        <w:rPr>
          <w:lang w:val="en-US" w:eastAsia="fr-FR"/>
        </w:rPr>
      </w:pPr>
      <w:r>
        <w:rPr>
          <w:lang w:val="en-US" w:eastAsia="fr-FR"/>
        </w:rPr>
        <w:t xml:space="preserve">Rr: Viktor </w:t>
      </w:r>
      <w:proofErr w:type="spellStart"/>
      <w:r>
        <w:rPr>
          <w:lang w:val="en-US" w:eastAsia="fr-FR"/>
        </w:rPr>
        <w:t>Eftimiu</w:t>
      </w:r>
      <w:proofErr w:type="spellEnd"/>
      <w:r>
        <w:rPr>
          <w:lang w:val="en-US" w:eastAsia="fr-FR"/>
        </w:rPr>
        <w:t xml:space="preserve">, </w:t>
      </w:r>
      <w:proofErr w:type="spellStart"/>
      <w:r>
        <w:rPr>
          <w:lang w:val="en-US" w:eastAsia="fr-FR"/>
        </w:rPr>
        <w:t>blloku</w:t>
      </w:r>
      <w:proofErr w:type="spellEnd"/>
      <w:r>
        <w:rPr>
          <w:lang w:val="en-US" w:eastAsia="fr-FR"/>
        </w:rPr>
        <w:t xml:space="preserve"> Vasil </w:t>
      </w:r>
      <w:proofErr w:type="spellStart"/>
      <w:r>
        <w:rPr>
          <w:lang w:val="en-US" w:eastAsia="fr-FR"/>
        </w:rPr>
        <w:t>Shanto</w:t>
      </w:r>
      <w:proofErr w:type="spellEnd"/>
      <w:r>
        <w:rPr>
          <w:lang w:val="en-US" w:eastAsia="fr-FR"/>
        </w:rPr>
        <w:t xml:space="preserve">, </w:t>
      </w:r>
      <w:proofErr w:type="spellStart"/>
      <w:r>
        <w:rPr>
          <w:lang w:val="en-US" w:eastAsia="fr-FR"/>
        </w:rPr>
        <w:t>Tiran</w:t>
      </w:r>
      <w:r>
        <w:rPr>
          <w:rFonts w:cstheme="minorHAnsi"/>
          <w:lang w:val="en-US" w:eastAsia="fr-FR"/>
        </w:rPr>
        <w:t>ë</w:t>
      </w:r>
      <w:proofErr w:type="spellEnd"/>
    </w:p>
    <w:p w14:paraId="78D4FC2F" w14:textId="0A5052A4" w:rsidR="00B81582" w:rsidRPr="00B81582" w:rsidRDefault="00B81582" w:rsidP="00B81582">
      <w:pPr>
        <w:pStyle w:val="NoSpacing"/>
        <w:rPr>
          <w:lang w:val="en-US"/>
        </w:rPr>
      </w:pPr>
      <w:r w:rsidRPr="00B81582">
        <w:rPr>
          <w:lang w:val="en-US"/>
        </w:rPr>
        <w:t xml:space="preserve">Press contact: </w:t>
      </w:r>
      <w:hyperlink r:id="rId8" w:history="1">
        <w:r w:rsidRPr="00B81582">
          <w:rPr>
            <w:rStyle w:val="Hyperlink"/>
            <w:color w:val="auto"/>
            <w:u w:val="none"/>
            <w:lang w:val="en-US"/>
          </w:rPr>
          <w:t>Junida.Tafaj@kesh.al</w:t>
        </w:r>
      </w:hyperlink>
    </w:p>
    <w:p w14:paraId="04DE3094" w14:textId="77777777" w:rsidR="00B81582" w:rsidRPr="00272FC7" w:rsidRDefault="00B81582" w:rsidP="00B81582">
      <w:pPr>
        <w:pStyle w:val="NoSpacing"/>
        <w:rPr>
          <w:lang w:val="en-US"/>
        </w:rPr>
      </w:pPr>
      <w:r w:rsidRPr="00272FC7">
        <w:rPr>
          <w:lang w:val="en-US"/>
        </w:rPr>
        <w:t>Tel: +355 69 4014505</w:t>
      </w:r>
    </w:p>
    <w:p w14:paraId="62BA5E70" w14:textId="77777777" w:rsidR="004B3988" w:rsidRDefault="004B3988" w:rsidP="00F04A55">
      <w:pPr>
        <w:spacing w:after="0" w:line="240" w:lineRule="auto"/>
        <w:jc w:val="both"/>
        <w:rPr>
          <w:rFonts w:cstheme="minorHAnsi"/>
          <w:b/>
          <w:sz w:val="20"/>
          <w:szCs w:val="20"/>
          <w:lang w:val="en-GB"/>
        </w:rPr>
      </w:pPr>
    </w:p>
    <w:p w14:paraId="1D57EED1" w14:textId="77777777" w:rsidR="004B3988" w:rsidRDefault="004B3988" w:rsidP="00F04A55">
      <w:pPr>
        <w:spacing w:after="0" w:line="240" w:lineRule="auto"/>
        <w:jc w:val="both"/>
        <w:rPr>
          <w:rFonts w:cstheme="minorHAnsi"/>
          <w:b/>
          <w:sz w:val="20"/>
          <w:szCs w:val="20"/>
          <w:lang w:val="en-GB"/>
        </w:rPr>
      </w:pPr>
    </w:p>
    <w:p w14:paraId="0A7DE5BF" w14:textId="77777777" w:rsidR="004B3988" w:rsidRDefault="004B3988" w:rsidP="00F04A55">
      <w:pPr>
        <w:spacing w:after="0" w:line="240" w:lineRule="auto"/>
        <w:jc w:val="both"/>
        <w:rPr>
          <w:rFonts w:cstheme="minorHAnsi"/>
          <w:b/>
          <w:sz w:val="20"/>
          <w:szCs w:val="20"/>
          <w:lang w:val="en-GB"/>
        </w:rPr>
      </w:pPr>
    </w:p>
    <w:p w14:paraId="7D390025" w14:textId="51718165" w:rsidR="00F04A55" w:rsidRPr="00D55CFA" w:rsidRDefault="00F04A55" w:rsidP="00F04A55">
      <w:pPr>
        <w:spacing w:after="0" w:line="240" w:lineRule="auto"/>
        <w:jc w:val="both"/>
        <w:rPr>
          <w:rFonts w:cstheme="minorHAnsi"/>
          <w:b/>
          <w:sz w:val="20"/>
          <w:szCs w:val="20"/>
          <w:lang w:val="en-GB"/>
        </w:rPr>
      </w:pPr>
      <w:r w:rsidRPr="00D55CFA">
        <w:rPr>
          <w:rFonts w:cstheme="minorHAnsi"/>
          <w:b/>
          <w:sz w:val="20"/>
          <w:szCs w:val="20"/>
          <w:lang w:val="en-GB"/>
        </w:rPr>
        <w:t xml:space="preserve">AFD, Tirana Office </w:t>
      </w:r>
    </w:p>
    <w:p w14:paraId="0EC78ECB" w14:textId="77777777" w:rsidR="00F04A55" w:rsidRPr="00D55CFA" w:rsidRDefault="00F04A55" w:rsidP="00F04A55">
      <w:pPr>
        <w:spacing w:after="0" w:line="240" w:lineRule="auto"/>
        <w:jc w:val="both"/>
        <w:rPr>
          <w:rFonts w:cstheme="minorHAnsi"/>
          <w:sz w:val="20"/>
          <w:szCs w:val="20"/>
          <w:lang w:val="en-GB"/>
        </w:rPr>
      </w:pPr>
      <w:proofErr w:type="spellStart"/>
      <w:r w:rsidRPr="00D55CFA">
        <w:rPr>
          <w:rFonts w:cstheme="minorHAnsi"/>
          <w:sz w:val="20"/>
          <w:szCs w:val="20"/>
          <w:lang w:val="en-GB"/>
        </w:rPr>
        <w:t>Dëshmoret</w:t>
      </w:r>
      <w:proofErr w:type="spellEnd"/>
      <w:r w:rsidRPr="00D55CFA">
        <w:rPr>
          <w:rFonts w:cstheme="minorHAnsi"/>
          <w:sz w:val="20"/>
          <w:szCs w:val="20"/>
          <w:lang w:val="en-GB"/>
        </w:rPr>
        <w:t xml:space="preserve"> e </w:t>
      </w:r>
      <w:proofErr w:type="spellStart"/>
      <w:r w:rsidRPr="00D55CFA">
        <w:rPr>
          <w:rFonts w:cstheme="minorHAnsi"/>
          <w:sz w:val="20"/>
          <w:szCs w:val="20"/>
          <w:lang w:val="en-GB"/>
        </w:rPr>
        <w:t>Kombit</w:t>
      </w:r>
      <w:proofErr w:type="spellEnd"/>
      <w:r w:rsidRPr="00D55CFA">
        <w:rPr>
          <w:rFonts w:cstheme="minorHAnsi"/>
          <w:sz w:val="20"/>
          <w:szCs w:val="20"/>
          <w:lang w:val="en-GB"/>
        </w:rPr>
        <w:t xml:space="preserve"> Boulevard </w:t>
      </w:r>
    </w:p>
    <w:p w14:paraId="18BDC542" w14:textId="77777777" w:rsidR="00F04A55" w:rsidRPr="0015575E" w:rsidRDefault="00F04A55" w:rsidP="00F04A55">
      <w:pPr>
        <w:spacing w:after="0" w:line="240" w:lineRule="auto"/>
        <w:jc w:val="both"/>
        <w:rPr>
          <w:rFonts w:cstheme="minorHAnsi"/>
          <w:sz w:val="20"/>
          <w:szCs w:val="20"/>
        </w:rPr>
      </w:pPr>
      <w:r w:rsidRPr="0015575E">
        <w:rPr>
          <w:rFonts w:cstheme="minorHAnsi"/>
          <w:sz w:val="20"/>
          <w:szCs w:val="20"/>
        </w:rPr>
        <w:t>Twin Towers, Tower 2</w:t>
      </w:r>
    </w:p>
    <w:p w14:paraId="533C591B" w14:textId="5BF9D019" w:rsidR="00F04A55" w:rsidRPr="0015575E" w:rsidRDefault="004B3988" w:rsidP="00EE2D16">
      <w:pPr>
        <w:spacing w:after="0" w:line="240" w:lineRule="auto"/>
        <w:jc w:val="both"/>
        <w:rPr>
          <w:rFonts w:cstheme="minorHAnsi"/>
          <w:sz w:val="20"/>
          <w:szCs w:val="20"/>
          <w:lang w:val="en-GB"/>
        </w:rPr>
      </w:pPr>
      <w:r>
        <w:rPr>
          <w:rFonts w:cstheme="minorHAnsi"/>
          <w:sz w:val="20"/>
          <w:szCs w:val="20"/>
        </w:rPr>
        <w:t>Press contact</w:t>
      </w:r>
      <w:r w:rsidR="00F04A55" w:rsidRPr="0015575E">
        <w:rPr>
          <w:rFonts w:cstheme="minorHAnsi"/>
          <w:sz w:val="20"/>
          <w:szCs w:val="20"/>
          <w:lang w:val="en-GB"/>
        </w:rPr>
        <w:t xml:space="preserve">: </w:t>
      </w:r>
      <w:hyperlink r:id="rId9" w:history="1">
        <w:r w:rsidR="00F04A55" w:rsidRPr="0015575E">
          <w:rPr>
            <w:rStyle w:val="Hyperlink"/>
            <w:rFonts w:cstheme="minorHAnsi"/>
            <w:sz w:val="20"/>
            <w:szCs w:val="20"/>
            <w:lang w:val="en-GB"/>
          </w:rPr>
          <w:t>afdbalkans@afd.fr</w:t>
        </w:r>
      </w:hyperlink>
    </w:p>
    <w:p w14:paraId="414C84C1" w14:textId="56E151FD" w:rsidR="0015575E" w:rsidRPr="004B3988" w:rsidRDefault="004B3988" w:rsidP="004B3988">
      <w:pPr>
        <w:spacing w:after="0" w:line="240" w:lineRule="auto"/>
        <w:jc w:val="both"/>
        <w:rPr>
          <w:rFonts w:cstheme="minorHAnsi"/>
          <w:sz w:val="20"/>
          <w:szCs w:val="20"/>
        </w:rPr>
      </w:pPr>
      <w:r>
        <w:rPr>
          <w:rFonts w:cstheme="minorHAnsi"/>
          <w:sz w:val="20"/>
          <w:szCs w:val="20"/>
        </w:rPr>
        <w:t>Tel: +355 68 20 31 731</w:t>
      </w:r>
    </w:p>
    <w:sectPr w:rsidR="0015575E" w:rsidRPr="004B3988" w:rsidSect="00BB08EA">
      <w:headerReference w:type="default" r:id="rId10"/>
      <w:footerReference w:type="default" r:id="rId11"/>
      <w:pgSz w:w="12240" w:h="15840"/>
      <w:pgMar w:top="2269" w:right="1440" w:bottom="1440" w:left="1440" w:header="794"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E207F" w14:textId="77777777" w:rsidR="007D1971" w:rsidRDefault="007D1971">
      <w:pPr>
        <w:spacing w:after="0" w:line="240" w:lineRule="auto"/>
      </w:pPr>
      <w:r>
        <w:separator/>
      </w:r>
    </w:p>
  </w:endnote>
  <w:endnote w:type="continuationSeparator" w:id="0">
    <w:p w14:paraId="1CE3DAC7" w14:textId="77777777" w:rsidR="007D1971" w:rsidRDefault="007D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0E810" w14:textId="77777777" w:rsidR="00526E5B" w:rsidRDefault="00526E5B">
    <w:pPr>
      <w:pStyle w:val="Footer"/>
    </w:pPr>
  </w:p>
  <w:p w14:paraId="564367CE" w14:textId="77777777" w:rsidR="00526E5B" w:rsidRDefault="00526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2143E" w14:textId="77777777" w:rsidR="007D1971" w:rsidRDefault="007D1971">
      <w:pPr>
        <w:spacing w:after="0" w:line="240" w:lineRule="auto"/>
      </w:pPr>
      <w:r>
        <w:separator/>
      </w:r>
    </w:p>
  </w:footnote>
  <w:footnote w:type="continuationSeparator" w:id="0">
    <w:p w14:paraId="461157A0" w14:textId="77777777" w:rsidR="007D1971" w:rsidRDefault="007D1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D00E5" w14:textId="73F5EFFF" w:rsidR="00526E5B" w:rsidRDefault="00D963A6" w:rsidP="001C6F2C">
    <w:pPr>
      <w:pStyle w:val="Header"/>
      <w:tabs>
        <w:tab w:val="left" w:pos="516"/>
        <w:tab w:val="right" w:pos="6682"/>
      </w:tabs>
    </w:pPr>
    <w:r>
      <w:rPr>
        <w:noProof/>
      </w:rPr>
      <w:drawing>
        <wp:anchor distT="0" distB="0" distL="114300" distR="114300" simplePos="0" relativeHeight="251665408" behindDoc="0" locked="0" layoutInCell="1" allowOverlap="1" wp14:anchorId="584B4C5E" wp14:editId="662F13E5">
          <wp:simplePos x="0" y="0"/>
          <wp:positionH relativeFrom="column">
            <wp:posOffset>1236345</wp:posOffset>
          </wp:positionH>
          <wp:positionV relativeFrom="paragraph">
            <wp:posOffset>74930</wp:posOffset>
          </wp:positionV>
          <wp:extent cx="1265555" cy="5524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shlogo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5555" cy="552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6C27AF22" wp14:editId="3D04FF80">
          <wp:simplePos x="0" y="0"/>
          <wp:positionH relativeFrom="column">
            <wp:posOffset>3009900</wp:posOffset>
          </wp:positionH>
          <wp:positionV relativeFrom="paragraph">
            <wp:posOffset>-170815</wp:posOffset>
          </wp:positionV>
          <wp:extent cx="1743075" cy="1009015"/>
          <wp:effectExtent l="0" t="0" r="9525" b="635"/>
          <wp:wrapThrough wrapText="bothSides">
            <wp:wrapPolygon edited="0">
              <wp:start x="0" y="0"/>
              <wp:lineTo x="0" y="21206"/>
              <wp:lineTo x="21482" y="21206"/>
              <wp:lineTo x="21482" y="0"/>
              <wp:lineTo x="0" y="0"/>
            </wp:wrapPolygon>
          </wp:wrapThrough>
          <wp:docPr id="1" name="Picture 1" descr="C:\Users\elton.milla\Desktop\Njoftimi per Shtyp\logo_EDF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ton.milla\Desktop\Njoftimi per Shtyp\logo_EDF_RV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43075" cy="1009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5D34">
      <w:rPr>
        <w:noProof/>
      </w:rPr>
      <w:drawing>
        <wp:anchor distT="0" distB="0" distL="114300" distR="114300" simplePos="0" relativeHeight="251664384" behindDoc="1" locked="0" layoutInCell="1" allowOverlap="1" wp14:anchorId="706D33AF" wp14:editId="7A7DB83E">
          <wp:simplePos x="0" y="0"/>
          <wp:positionH relativeFrom="margin">
            <wp:posOffset>5128260</wp:posOffset>
          </wp:positionH>
          <wp:positionV relativeFrom="page">
            <wp:posOffset>374015</wp:posOffset>
          </wp:positionV>
          <wp:extent cx="1586230" cy="915035"/>
          <wp:effectExtent l="0" t="0" r="0" b="0"/>
          <wp:wrapSquare wrapText="bothSides"/>
          <wp:docPr id="21" name="Picture 12367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D_Logo_RVB-VALIDE╠ü.png"/>
                  <pic:cNvPicPr/>
                </pic:nvPicPr>
                <pic:blipFill rotWithShape="1">
                  <a:blip r:embed="rId3" cstate="print">
                    <a:extLst>
                      <a:ext uri="{28A0092B-C50C-407E-A947-70E740481C1C}">
                        <a14:useLocalDpi xmlns:a14="http://schemas.microsoft.com/office/drawing/2010/main" val="0"/>
                      </a:ext>
                    </a:extLst>
                  </a:blip>
                  <a:srcRect l="7852" t="12206" b="-1"/>
                  <a:stretch/>
                </pic:blipFill>
                <pic:spPr bwMode="auto">
                  <a:xfrm>
                    <a:off x="0" y="0"/>
                    <a:ext cx="1586230" cy="915035"/>
                  </a:xfrm>
                  <a:prstGeom prst="rect">
                    <a:avLst/>
                  </a:prstGeom>
                  <a:ln>
                    <a:noFill/>
                  </a:ln>
                  <a:extLst>
                    <a:ext uri="{53640926-AAD7-44D8-BBD7-CCE9431645EC}">
                      <a14:shadowObscured xmlns:a14="http://schemas.microsoft.com/office/drawing/2010/main"/>
                    </a:ext>
                  </a:extLst>
                </pic:spPr>
              </pic:pic>
            </a:graphicData>
          </a:graphic>
        </wp:anchor>
      </w:drawing>
    </w:r>
    <w:r w:rsidR="00D50E95">
      <w:rPr>
        <w:noProof/>
      </w:rPr>
      <w:drawing>
        <wp:anchor distT="0" distB="0" distL="114300" distR="114300" simplePos="0" relativeHeight="251662336" behindDoc="1" locked="0" layoutInCell="1" allowOverlap="1" wp14:anchorId="3A3C1B86" wp14:editId="2EF8B5A7">
          <wp:simplePos x="0" y="0"/>
          <wp:positionH relativeFrom="column">
            <wp:posOffset>-967740</wp:posOffset>
          </wp:positionH>
          <wp:positionV relativeFrom="paragraph">
            <wp:posOffset>-565150</wp:posOffset>
          </wp:positionV>
          <wp:extent cx="2095500" cy="173355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dL_agence_cmjn2.png"/>
                  <pic:cNvPicPr/>
                </pic:nvPicPr>
                <pic:blipFill rotWithShape="1">
                  <a:blip r:embed="rId4">
                    <a:extLst>
                      <a:ext uri="{28A0092B-C50C-407E-A947-70E740481C1C}">
                        <a14:useLocalDpi xmlns:a14="http://schemas.microsoft.com/office/drawing/2010/main" val="0"/>
                      </a:ext>
                    </a:extLst>
                  </a:blip>
                  <a:srcRect r="72647" b="84003"/>
                  <a:stretch/>
                </pic:blipFill>
                <pic:spPr bwMode="auto">
                  <a:xfrm>
                    <a:off x="0" y="0"/>
                    <a:ext cx="2095500" cy="1733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5949">
      <w:t xml:space="preserve">  </w:t>
    </w:r>
    <w:r w:rsidR="00BF5949">
      <w:tab/>
    </w:r>
    <w:r w:rsidR="001C6F2C">
      <w:tab/>
    </w:r>
    <w:r w:rsidR="001C6F2C">
      <w:tab/>
    </w:r>
  </w:p>
  <w:p w14:paraId="7E9826FB" w14:textId="77777777" w:rsidR="00526E5B" w:rsidRDefault="00526E5B" w:rsidP="005E5F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E2036F"/>
    <w:multiLevelType w:val="hybridMultilevel"/>
    <w:tmpl w:val="EAB0F6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PRESS TEMPLATE_NEW"/>
  </w:docVars>
  <w:rsids>
    <w:rsidRoot w:val="00526E5B"/>
    <w:rsid w:val="00020710"/>
    <w:rsid w:val="00025B96"/>
    <w:rsid w:val="00065601"/>
    <w:rsid w:val="00080585"/>
    <w:rsid w:val="0009455E"/>
    <w:rsid w:val="000B0E36"/>
    <w:rsid w:val="000B6405"/>
    <w:rsid w:val="000D42F8"/>
    <w:rsid w:val="001018E9"/>
    <w:rsid w:val="00120192"/>
    <w:rsid w:val="00143869"/>
    <w:rsid w:val="00143CB3"/>
    <w:rsid w:val="0015575E"/>
    <w:rsid w:val="00176C13"/>
    <w:rsid w:val="001909BA"/>
    <w:rsid w:val="00196B32"/>
    <w:rsid w:val="0019758F"/>
    <w:rsid w:val="001B4781"/>
    <w:rsid w:val="001C256D"/>
    <w:rsid w:val="001C6F2C"/>
    <w:rsid w:val="00243380"/>
    <w:rsid w:val="00245C56"/>
    <w:rsid w:val="002505A4"/>
    <w:rsid w:val="00253870"/>
    <w:rsid w:val="002542B4"/>
    <w:rsid w:val="00272FC7"/>
    <w:rsid w:val="00291641"/>
    <w:rsid w:val="002921FC"/>
    <w:rsid w:val="002B0C3E"/>
    <w:rsid w:val="002F1FEC"/>
    <w:rsid w:val="003273A2"/>
    <w:rsid w:val="00332CC1"/>
    <w:rsid w:val="00344E14"/>
    <w:rsid w:val="00352841"/>
    <w:rsid w:val="00367BA1"/>
    <w:rsid w:val="003713A5"/>
    <w:rsid w:val="003717E1"/>
    <w:rsid w:val="003A4FF4"/>
    <w:rsid w:val="003B14C1"/>
    <w:rsid w:val="003B77D1"/>
    <w:rsid w:val="003C00FB"/>
    <w:rsid w:val="00400CB7"/>
    <w:rsid w:val="00406A0A"/>
    <w:rsid w:val="0046181A"/>
    <w:rsid w:val="00466141"/>
    <w:rsid w:val="00472F59"/>
    <w:rsid w:val="004827BB"/>
    <w:rsid w:val="004A5B9A"/>
    <w:rsid w:val="004A7726"/>
    <w:rsid w:val="004B3988"/>
    <w:rsid w:val="004C21E1"/>
    <w:rsid w:val="004C253D"/>
    <w:rsid w:val="004E775C"/>
    <w:rsid w:val="00503A36"/>
    <w:rsid w:val="005126E5"/>
    <w:rsid w:val="00516A07"/>
    <w:rsid w:val="00526E5B"/>
    <w:rsid w:val="00531FA9"/>
    <w:rsid w:val="00543F4F"/>
    <w:rsid w:val="00564B69"/>
    <w:rsid w:val="00566142"/>
    <w:rsid w:val="00574756"/>
    <w:rsid w:val="005760E5"/>
    <w:rsid w:val="0058715B"/>
    <w:rsid w:val="00597FC4"/>
    <w:rsid w:val="005C6BB9"/>
    <w:rsid w:val="005E5F45"/>
    <w:rsid w:val="0060034F"/>
    <w:rsid w:val="00600DE7"/>
    <w:rsid w:val="006450D3"/>
    <w:rsid w:val="006574BF"/>
    <w:rsid w:val="00662551"/>
    <w:rsid w:val="00663705"/>
    <w:rsid w:val="0066640E"/>
    <w:rsid w:val="006707BC"/>
    <w:rsid w:val="006B2337"/>
    <w:rsid w:val="00723FCB"/>
    <w:rsid w:val="00726785"/>
    <w:rsid w:val="00731F2A"/>
    <w:rsid w:val="00741930"/>
    <w:rsid w:val="00755B79"/>
    <w:rsid w:val="00773C01"/>
    <w:rsid w:val="00792296"/>
    <w:rsid w:val="00796824"/>
    <w:rsid w:val="007B5404"/>
    <w:rsid w:val="007C6F89"/>
    <w:rsid w:val="007D15E0"/>
    <w:rsid w:val="007D1971"/>
    <w:rsid w:val="007E3BE0"/>
    <w:rsid w:val="007F34B5"/>
    <w:rsid w:val="007F4C97"/>
    <w:rsid w:val="007F65EF"/>
    <w:rsid w:val="008028BF"/>
    <w:rsid w:val="008033C0"/>
    <w:rsid w:val="008077E9"/>
    <w:rsid w:val="008139C1"/>
    <w:rsid w:val="008141A9"/>
    <w:rsid w:val="00821E7F"/>
    <w:rsid w:val="00831500"/>
    <w:rsid w:val="00845D34"/>
    <w:rsid w:val="00856A69"/>
    <w:rsid w:val="00871F57"/>
    <w:rsid w:val="00877ABF"/>
    <w:rsid w:val="00893CB7"/>
    <w:rsid w:val="00894484"/>
    <w:rsid w:val="008A7407"/>
    <w:rsid w:val="008B36BB"/>
    <w:rsid w:val="008E28D9"/>
    <w:rsid w:val="008E482C"/>
    <w:rsid w:val="008E7266"/>
    <w:rsid w:val="008F1810"/>
    <w:rsid w:val="008F1EC1"/>
    <w:rsid w:val="00905DE7"/>
    <w:rsid w:val="00911859"/>
    <w:rsid w:val="00912ED5"/>
    <w:rsid w:val="00920AD3"/>
    <w:rsid w:val="00922575"/>
    <w:rsid w:val="009A1FE2"/>
    <w:rsid w:val="009A2C52"/>
    <w:rsid w:val="009B0E63"/>
    <w:rsid w:val="009D7065"/>
    <w:rsid w:val="009E622E"/>
    <w:rsid w:val="00A206A9"/>
    <w:rsid w:val="00A439D4"/>
    <w:rsid w:val="00A8423B"/>
    <w:rsid w:val="00AC3FD8"/>
    <w:rsid w:val="00AD190A"/>
    <w:rsid w:val="00B0534C"/>
    <w:rsid w:val="00B05AB6"/>
    <w:rsid w:val="00B27F3C"/>
    <w:rsid w:val="00B355C4"/>
    <w:rsid w:val="00B672F2"/>
    <w:rsid w:val="00B81582"/>
    <w:rsid w:val="00B85E33"/>
    <w:rsid w:val="00B96F4F"/>
    <w:rsid w:val="00BB08EA"/>
    <w:rsid w:val="00BB0CCE"/>
    <w:rsid w:val="00BC0EC4"/>
    <w:rsid w:val="00BC146F"/>
    <w:rsid w:val="00BC3736"/>
    <w:rsid w:val="00BF1834"/>
    <w:rsid w:val="00BF5949"/>
    <w:rsid w:val="00C020AA"/>
    <w:rsid w:val="00C020C1"/>
    <w:rsid w:val="00C11FEE"/>
    <w:rsid w:val="00C17D15"/>
    <w:rsid w:val="00C4223D"/>
    <w:rsid w:val="00C44C18"/>
    <w:rsid w:val="00C665B0"/>
    <w:rsid w:val="00C8101D"/>
    <w:rsid w:val="00C846A2"/>
    <w:rsid w:val="00C8771F"/>
    <w:rsid w:val="00C87A6E"/>
    <w:rsid w:val="00C96F38"/>
    <w:rsid w:val="00CC6687"/>
    <w:rsid w:val="00CD714C"/>
    <w:rsid w:val="00CE6826"/>
    <w:rsid w:val="00CF5D34"/>
    <w:rsid w:val="00D0346A"/>
    <w:rsid w:val="00D262C4"/>
    <w:rsid w:val="00D34843"/>
    <w:rsid w:val="00D473C9"/>
    <w:rsid w:val="00D50E95"/>
    <w:rsid w:val="00D55CFA"/>
    <w:rsid w:val="00D74E4C"/>
    <w:rsid w:val="00D85961"/>
    <w:rsid w:val="00D91F44"/>
    <w:rsid w:val="00D963A6"/>
    <w:rsid w:val="00DA3DD6"/>
    <w:rsid w:val="00DB6D59"/>
    <w:rsid w:val="00DC0482"/>
    <w:rsid w:val="00DC60BC"/>
    <w:rsid w:val="00DD1B75"/>
    <w:rsid w:val="00DE2D9F"/>
    <w:rsid w:val="00E16AAE"/>
    <w:rsid w:val="00E373B3"/>
    <w:rsid w:val="00E64A99"/>
    <w:rsid w:val="00E72C82"/>
    <w:rsid w:val="00E837FC"/>
    <w:rsid w:val="00E848A5"/>
    <w:rsid w:val="00E84FA6"/>
    <w:rsid w:val="00EA1A02"/>
    <w:rsid w:val="00EB1CCD"/>
    <w:rsid w:val="00EB5850"/>
    <w:rsid w:val="00ED3D5D"/>
    <w:rsid w:val="00EE2D16"/>
    <w:rsid w:val="00F04A55"/>
    <w:rsid w:val="00F508A0"/>
    <w:rsid w:val="00F535B0"/>
    <w:rsid w:val="00F56121"/>
    <w:rsid w:val="00F66F96"/>
    <w:rsid w:val="00F832E1"/>
    <w:rsid w:val="00F954A0"/>
    <w:rsid w:val="00FB0978"/>
    <w:rsid w:val="00FB0D50"/>
    <w:rsid w:val="00FB0FDF"/>
    <w:rsid w:val="00FB19B3"/>
    <w:rsid w:val="00FC62E4"/>
    <w:rsid w:val="00FD31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4EC4C"/>
  <w15:docId w15:val="{38B308BB-513A-4C1E-8D88-0AD42DB1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DE7"/>
  </w:style>
  <w:style w:type="paragraph" w:styleId="Heading1">
    <w:name w:val="heading 1"/>
    <w:basedOn w:val="Normal"/>
    <w:next w:val="Normal"/>
    <w:link w:val="Heading1Char"/>
    <w:uiPriority w:val="9"/>
    <w:qFormat/>
    <w:rsid w:val="00600D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DE7"/>
    <w:rPr>
      <w:color w:val="808080"/>
    </w:rPr>
  </w:style>
  <w:style w:type="paragraph" w:customStyle="1" w:styleId="Char">
    <w:name w:val="Char"/>
    <w:basedOn w:val="Normal"/>
    <w:rsid w:val="00600DE7"/>
    <w:pPr>
      <w:spacing w:line="240" w:lineRule="exact"/>
    </w:pPr>
    <w:rPr>
      <w:rFonts w:ascii="Times New Roman" w:eastAsia="Times New Roman" w:hAnsi="Times New Roman" w:cs="Times New Roman"/>
      <w:szCs w:val="24"/>
    </w:rPr>
  </w:style>
  <w:style w:type="paragraph" w:styleId="Header">
    <w:name w:val="header"/>
    <w:basedOn w:val="Normal"/>
    <w:link w:val="HeaderChar"/>
    <w:uiPriority w:val="99"/>
    <w:unhideWhenUsed/>
    <w:rsid w:val="00600D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DE7"/>
  </w:style>
  <w:style w:type="paragraph" w:styleId="Footer">
    <w:name w:val="footer"/>
    <w:basedOn w:val="Normal"/>
    <w:link w:val="FooterChar"/>
    <w:uiPriority w:val="99"/>
    <w:unhideWhenUsed/>
    <w:rsid w:val="00600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DE7"/>
  </w:style>
  <w:style w:type="character" w:customStyle="1" w:styleId="Heading1Char">
    <w:name w:val="Heading 1 Char"/>
    <w:basedOn w:val="DefaultParagraphFont"/>
    <w:link w:val="Heading1"/>
    <w:uiPriority w:val="9"/>
    <w:rsid w:val="00600DE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00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DE7"/>
    <w:rPr>
      <w:rFonts w:ascii="Segoe UI" w:hAnsi="Segoe UI" w:cs="Segoe UI"/>
      <w:sz w:val="18"/>
      <w:szCs w:val="18"/>
    </w:rPr>
  </w:style>
  <w:style w:type="character" w:styleId="CommentReference">
    <w:name w:val="annotation reference"/>
    <w:basedOn w:val="DefaultParagraphFont"/>
    <w:uiPriority w:val="99"/>
    <w:semiHidden/>
    <w:unhideWhenUsed/>
    <w:rsid w:val="00600DE7"/>
    <w:rPr>
      <w:sz w:val="16"/>
      <w:szCs w:val="16"/>
    </w:rPr>
  </w:style>
  <w:style w:type="paragraph" w:styleId="CommentText">
    <w:name w:val="annotation text"/>
    <w:basedOn w:val="Normal"/>
    <w:link w:val="CommentTextChar"/>
    <w:uiPriority w:val="99"/>
    <w:semiHidden/>
    <w:unhideWhenUsed/>
    <w:rsid w:val="00600DE7"/>
    <w:pPr>
      <w:spacing w:line="240" w:lineRule="auto"/>
    </w:pPr>
    <w:rPr>
      <w:sz w:val="20"/>
      <w:szCs w:val="20"/>
    </w:rPr>
  </w:style>
  <w:style w:type="character" w:customStyle="1" w:styleId="CommentTextChar">
    <w:name w:val="Comment Text Char"/>
    <w:basedOn w:val="DefaultParagraphFont"/>
    <w:link w:val="CommentText"/>
    <w:uiPriority w:val="99"/>
    <w:semiHidden/>
    <w:rsid w:val="00600DE7"/>
    <w:rPr>
      <w:sz w:val="20"/>
      <w:szCs w:val="20"/>
    </w:rPr>
  </w:style>
  <w:style w:type="paragraph" w:styleId="CommentSubject">
    <w:name w:val="annotation subject"/>
    <w:basedOn w:val="CommentText"/>
    <w:next w:val="CommentText"/>
    <w:link w:val="CommentSubjectChar"/>
    <w:uiPriority w:val="99"/>
    <w:semiHidden/>
    <w:unhideWhenUsed/>
    <w:rsid w:val="00600DE7"/>
    <w:rPr>
      <w:b/>
      <w:bCs/>
    </w:rPr>
  </w:style>
  <w:style w:type="character" w:customStyle="1" w:styleId="CommentSubjectChar">
    <w:name w:val="Comment Subject Char"/>
    <w:basedOn w:val="CommentTextChar"/>
    <w:link w:val="CommentSubject"/>
    <w:uiPriority w:val="99"/>
    <w:semiHidden/>
    <w:rsid w:val="00600DE7"/>
    <w:rPr>
      <w:b/>
      <w:bCs/>
      <w:sz w:val="20"/>
      <w:szCs w:val="20"/>
    </w:rPr>
  </w:style>
  <w:style w:type="paragraph" w:styleId="NormalWeb">
    <w:name w:val="Normal (Web)"/>
    <w:basedOn w:val="Normal"/>
    <w:uiPriority w:val="99"/>
    <w:unhideWhenUsed/>
    <w:rsid w:val="00600DE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Hyperlink">
    <w:name w:val="Hyperlink"/>
    <w:basedOn w:val="DefaultParagraphFont"/>
    <w:uiPriority w:val="99"/>
    <w:unhideWhenUsed/>
    <w:rsid w:val="00600DE7"/>
    <w:rPr>
      <w:color w:val="0563C1" w:themeColor="hyperlink"/>
      <w:u w:val="single"/>
    </w:rPr>
  </w:style>
  <w:style w:type="character" w:styleId="FollowedHyperlink">
    <w:name w:val="FollowedHyperlink"/>
    <w:basedOn w:val="DefaultParagraphFont"/>
    <w:uiPriority w:val="99"/>
    <w:semiHidden/>
    <w:unhideWhenUsed/>
    <w:rsid w:val="00600DE7"/>
    <w:rPr>
      <w:color w:val="954F72" w:themeColor="followedHyperlink"/>
      <w:u w:val="single"/>
    </w:rPr>
  </w:style>
  <w:style w:type="character" w:customStyle="1" w:styleId="UnresolvedMention1">
    <w:name w:val="Unresolved Mention1"/>
    <w:basedOn w:val="DefaultParagraphFont"/>
    <w:uiPriority w:val="99"/>
    <w:semiHidden/>
    <w:unhideWhenUsed/>
    <w:rsid w:val="00600DE7"/>
    <w:rPr>
      <w:color w:val="605E5C"/>
      <w:shd w:val="clear" w:color="auto" w:fill="E1DFDD"/>
    </w:rPr>
  </w:style>
  <w:style w:type="character" w:customStyle="1" w:styleId="mw-page-title-main">
    <w:name w:val="mw-page-title-main"/>
    <w:basedOn w:val="DefaultParagraphFont"/>
    <w:rsid w:val="0015575E"/>
  </w:style>
  <w:style w:type="character" w:customStyle="1" w:styleId="UnresolvedMention2">
    <w:name w:val="Unresolved Mention2"/>
    <w:basedOn w:val="DefaultParagraphFont"/>
    <w:uiPriority w:val="99"/>
    <w:semiHidden/>
    <w:unhideWhenUsed/>
    <w:rsid w:val="0015575E"/>
    <w:rPr>
      <w:color w:val="605E5C"/>
      <w:shd w:val="clear" w:color="auto" w:fill="E1DFDD"/>
    </w:rPr>
  </w:style>
  <w:style w:type="paragraph" w:styleId="ListParagraph">
    <w:name w:val="List Paragraph"/>
    <w:basedOn w:val="Normal"/>
    <w:uiPriority w:val="34"/>
    <w:qFormat/>
    <w:rsid w:val="00367BA1"/>
    <w:pPr>
      <w:ind w:left="720"/>
      <w:contextualSpacing/>
    </w:pPr>
  </w:style>
  <w:style w:type="paragraph" w:styleId="NoSpacing">
    <w:name w:val="No Spacing"/>
    <w:uiPriority w:val="1"/>
    <w:qFormat/>
    <w:rsid w:val="00B81582"/>
    <w:pPr>
      <w:spacing w:after="0" w:line="240" w:lineRule="auto"/>
    </w:pPr>
    <w:rPr>
      <w:lang w:val="fr-FR"/>
    </w:rPr>
  </w:style>
  <w:style w:type="paragraph" w:styleId="Revision">
    <w:name w:val="Revision"/>
    <w:hidden/>
    <w:uiPriority w:val="99"/>
    <w:semiHidden/>
    <w:rsid w:val="00BB0C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472065">
      <w:bodyDiv w:val="1"/>
      <w:marLeft w:val="0"/>
      <w:marRight w:val="0"/>
      <w:marTop w:val="0"/>
      <w:marBottom w:val="0"/>
      <w:divBdr>
        <w:top w:val="none" w:sz="0" w:space="0" w:color="auto"/>
        <w:left w:val="none" w:sz="0" w:space="0" w:color="auto"/>
        <w:bottom w:val="none" w:sz="0" w:space="0" w:color="auto"/>
        <w:right w:val="none" w:sz="0" w:space="0" w:color="auto"/>
      </w:divBdr>
    </w:div>
    <w:div w:id="1059550440">
      <w:bodyDiv w:val="1"/>
      <w:marLeft w:val="0"/>
      <w:marRight w:val="0"/>
      <w:marTop w:val="0"/>
      <w:marBottom w:val="0"/>
      <w:divBdr>
        <w:top w:val="none" w:sz="0" w:space="0" w:color="auto"/>
        <w:left w:val="none" w:sz="0" w:space="0" w:color="auto"/>
        <w:bottom w:val="none" w:sz="0" w:space="0" w:color="auto"/>
        <w:right w:val="none" w:sz="0" w:space="0" w:color="auto"/>
      </w:divBdr>
    </w:div>
    <w:div w:id="1606184469">
      <w:bodyDiv w:val="1"/>
      <w:marLeft w:val="0"/>
      <w:marRight w:val="0"/>
      <w:marTop w:val="0"/>
      <w:marBottom w:val="0"/>
      <w:divBdr>
        <w:top w:val="none" w:sz="0" w:space="0" w:color="auto"/>
        <w:left w:val="none" w:sz="0" w:space="0" w:color="auto"/>
        <w:bottom w:val="none" w:sz="0" w:space="0" w:color="auto"/>
        <w:right w:val="none" w:sz="0" w:space="0" w:color="auto"/>
      </w:divBdr>
    </w:div>
    <w:div w:id="1735809729">
      <w:bodyDiv w:val="1"/>
      <w:marLeft w:val="0"/>
      <w:marRight w:val="0"/>
      <w:marTop w:val="0"/>
      <w:marBottom w:val="0"/>
      <w:divBdr>
        <w:top w:val="none" w:sz="0" w:space="0" w:color="auto"/>
        <w:left w:val="none" w:sz="0" w:space="0" w:color="auto"/>
        <w:bottom w:val="none" w:sz="0" w:space="0" w:color="auto"/>
        <w:right w:val="none" w:sz="0" w:space="0" w:color="auto"/>
      </w:divBdr>
    </w:div>
    <w:div w:id="193339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ida.Tafaj@kesh.a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fdbalkans@afd.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50\Documents\PR_new\E_Press%20Release%20Template\Press%20Template_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158F9148-50D2-49B1-9E1A-15B2E8F123A7}"/>
      </w:docPartPr>
      <w:docPartBody>
        <w:p w:rsidR="00575555" w:rsidRDefault="00F762D4">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2"/>
  </w:compat>
  <w:rsids>
    <w:rsidRoot w:val="00575555"/>
    <w:rsid w:val="00056A58"/>
    <w:rsid w:val="0008090B"/>
    <w:rsid w:val="00190C05"/>
    <w:rsid w:val="001D1DEF"/>
    <w:rsid w:val="00203EBE"/>
    <w:rsid w:val="00210E9B"/>
    <w:rsid w:val="00230ED6"/>
    <w:rsid w:val="00286057"/>
    <w:rsid w:val="002A105C"/>
    <w:rsid w:val="00377A72"/>
    <w:rsid w:val="003B59D5"/>
    <w:rsid w:val="00487C2E"/>
    <w:rsid w:val="00510BD6"/>
    <w:rsid w:val="00535F76"/>
    <w:rsid w:val="005625C2"/>
    <w:rsid w:val="00575555"/>
    <w:rsid w:val="006C7BD5"/>
    <w:rsid w:val="007A579C"/>
    <w:rsid w:val="008503B7"/>
    <w:rsid w:val="008853F4"/>
    <w:rsid w:val="00980F24"/>
    <w:rsid w:val="00996E89"/>
    <w:rsid w:val="00A219ED"/>
    <w:rsid w:val="00A8423B"/>
    <w:rsid w:val="00AF3B28"/>
    <w:rsid w:val="00C00B36"/>
    <w:rsid w:val="00CF75B8"/>
    <w:rsid w:val="00D0346A"/>
    <w:rsid w:val="00D04C67"/>
    <w:rsid w:val="00D34E85"/>
    <w:rsid w:val="00D54C45"/>
    <w:rsid w:val="00ED0460"/>
    <w:rsid w:val="00F66F96"/>
    <w:rsid w:val="00F762D4"/>
    <w:rsid w:val="00FB0D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5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A8289-5E34-42AE-AEC4-2EEA89A39E74}">
  <ds:schemaRefs>
    <ds:schemaRef ds:uri="http://schemas.openxmlformats.org/officeDocument/2006/bibliography"/>
  </ds:schemaRefs>
</ds:datastoreItem>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Press Template_new</Template>
  <TotalTime>3</TotalTime>
  <Pages>3</Pages>
  <Words>733</Words>
  <Characters>4179</Characters>
  <Application>Microsoft Office Word</Application>
  <DocSecurity>0</DocSecurity>
  <Lines>34</Lines>
  <Paragraphs>9</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KfW-Bankengruppe</Company>
  <LinksUpToDate>false</LinksUpToDate>
  <CharactersWithSpaces>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CARREAU</dc:creator>
  <cp:lastModifiedBy>Elton Milla</cp:lastModifiedBy>
  <cp:revision>3</cp:revision>
  <cp:lastPrinted>2023-05-30T15:47:00Z</cp:lastPrinted>
  <dcterms:created xsi:type="dcterms:W3CDTF">2026-02-20T08:32:00Z</dcterms:created>
  <dcterms:modified xsi:type="dcterms:W3CDTF">2026-02-20T08:59:00Z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a1eb77-0afe-4cfd-b55b-299e0c9eac9a_Enabled">
    <vt:lpwstr>true</vt:lpwstr>
  </property>
  <property fmtid="{D5CDD505-2E9C-101B-9397-08002B2CF9AE}" pid="3" name="MSIP_Label_44a1eb77-0afe-4cfd-b55b-299e0c9eac9a_SetDate">
    <vt:lpwstr>2022-11-04T15:10:59Z</vt:lpwstr>
  </property>
  <property fmtid="{D5CDD505-2E9C-101B-9397-08002B2CF9AE}" pid="4" name="MSIP_Label_44a1eb77-0afe-4cfd-b55b-299e0c9eac9a_Method">
    <vt:lpwstr>Standard</vt:lpwstr>
  </property>
  <property fmtid="{D5CDD505-2E9C-101B-9397-08002B2CF9AE}" pid="5" name="MSIP_Label_44a1eb77-0afe-4cfd-b55b-299e0c9eac9a_Name">
    <vt:lpwstr>internal</vt:lpwstr>
  </property>
  <property fmtid="{D5CDD505-2E9C-101B-9397-08002B2CF9AE}" pid="6" name="MSIP_Label_44a1eb77-0afe-4cfd-b55b-299e0c9eac9a_SiteId">
    <vt:lpwstr>05ca8f81-10c4-490e-9c8b-77dad30ce21b</vt:lpwstr>
  </property>
  <property fmtid="{D5CDD505-2E9C-101B-9397-08002B2CF9AE}" pid="7" name="MSIP_Label_44a1eb77-0afe-4cfd-b55b-299e0c9eac9a_ActionId">
    <vt:lpwstr>1d252a71-dc21-472f-b973-823054ac6d20</vt:lpwstr>
  </property>
  <property fmtid="{D5CDD505-2E9C-101B-9397-08002B2CF9AE}" pid="8" name="MSIP_Label_44a1eb77-0afe-4cfd-b55b-299e0c9eac9a_ContentBits">
    <vt:lpwstr>0</vt:lpwstr>
  </property>
</Properties>
</file>