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68730" w14:textId="14EE14C7" w:rsidR="00311DC4" w:rsidRPr="00D82D06" w:rsidRDefault="00311DC4" w:rsidP="00A16D6D">
      <w:pPr>
        <w:pStyle w:val="Figure"/>
        <w:rPr>
          <w:lang w:val="en-GB"/>
        </w:rPr>
      </w:pPr>
    </w:p>
    <w:p w14:paraId="161D0353" w14:textId="77777777" w:rsidR="00311DC4" w:rsidRDefault="00311DC4" w:rsidP="00A16D6D">
      <w:pPr>
        <w:pStyle w:val="Figure"/>
        <w:rPr>
          <w:lang w:val="en-GB"/>
        </w:rPr>
      </w:pPr>
    </w:p>
    <w:p w14:paraId="7215342E" w14:textId="77777777" w:rsidR="00CF0784" w:rsidRDefault="00CF0784" w:rsidP="00A16D6D">
      <w:pPr>
        <w:pStyle w:val="Figure"/>
        <w:rPr>
          <w:lang w:val="en-GB"/>
        </w:rPr>
      </w:pPr>
    </w:p>
    <w:p w14:paraId="327FCF49" w14:textId="77777777" w:rsidR="00CF0784" w:rsidRPr="00D82D06" w:rsidRDefault="00CF0784" w:rsidP="00A16D6D">
      <w:pPr>
        <w:pStyle w:val="Figure"/>
        <w:rPr>
          <w:lang w:val="en-GB"/>
        </w:rPr>
      </w:pPr>
    </w:p>
    <w:p w14:paraId="6C3FDFAF" w14:textId="77777777" w:rsidR="00311DC4" w:rsidRPr="00D82D06" w:rsidRDefault="00311DC4" w:rsidP="00A16D6D">
      <w:pPr>
        <w:pStyle w:val="Figure"/>
        <w:rPr>
          <w:lang w:val="en-GB"/>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2835"/>
      </w:tblGrid>
      <w:tr w:rsidR="00046DEA" w:rsidRPr="00D82D06" w14:paraId="54C1D877" w14:textId="77777777" w:rsidTr="00CF0784">
        <w:trPr>
          <w:trHeight w:hRule="exact" w:val="1134"/>
          <w:jc w:val="right"/>
        </w:trPr>
        <w:tc>
          <w:tcPr>
            <w:tcW w:w="1701" w:type="dxa"/>
            <w:tcBorders>
              <w:bottom w:val="single" w:sz="24" w:space="0" w:color="99CCFF"/>
              <w:right w:val="single" w:sz="24" w:space="0" w:color="99CCFF"/>
            </w:tcBorders>
            <w:shd w:val="clear" w:color="auto" w:fill="auto"/>
          </w:tcPr>
          <w:p w14:paraId="6975374E" w14:textId="77777777" w:rsidR="00046DEA" w:rsidRPr="00D82D06" w:rsidRDefault="00046DEA" w:rsidP="00CB37FB">
            <w:pPr>
              <w:pStyle w:val="Tabfig"/>
            </w:pPr>
          </w:p>
        </w:tc>
        <w:tc>
          <w:tcPr>
            <w:tcW w:w="1701" w:type="dxa"/>
            <w:tcBorders>
              <w:top w:val="single" w:sz="24" w:space="0" w:color="99CCFF"/>
              <w:left w:val="single" w:sz="24" w:space="0" w:color="99CCFF"/>
              <w:bottom w:val="single" w:sz="24" w:space="0" w:color="99CCFF"/>
            </w:tcBorders>
            <w:vAlign w:val="center"/>
          </w:tcPr>
          <w:p w14:paraId="50D7998E" w14:textId="2280A38E" w:rsidR="00046DEA" w:rsidRPr="00046DEA" w:rsidRDefault="00104B10" w:rsidP="00CB37FB">
            <w:pPr>
              <w:pStyle w:val="Tabfig"/>
            </w:pPr>
            <w:r>
              <w:rPr>
                <w:lang w:eastAsia="en-GB"/>
              </w:rPr>
              <w:drawing>
                <wp:inline distT="0" distB="0" distL="0" distR="0" wp14:anchorId="3C0F30A3" wp14:editId="2DC9C3F1">
                  <wp:extent cx="1075335" cy="731370"/>
                  <wp:effectExtent l="0" t="0" r="0" b="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Valvata-montenegrina-n-sp-Skadar-Lake-Karu-c-4-Holotypus-ZMHU-No-37584.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075938" cy="73178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left w:val="single" w:sz="24" w:space="0" w:color="99CCFF"/>
            </w:tcBorders>
            <w:vAlign w:val="center"/>
          </w:tcPr>
          <w:p w14:paraId="7A2ABDD7" w14:textId="77777777" w:rsidR="00046DEA" w:rsidRPr="00046DEA" w:rsidRDefault="00046DEA" w:rsidP="00CB37FB">
            <w:pPr>
              <w:pStyle w:val="Tabfig"/>
            </w:pPr>
          </w:p>
        </w:tc>
      </w:tr>
      <w:tr w:rsidR="00FF65CC" w:rsidRPr="00F70A02" w14:paraId="02CD13DC" w14:textId="77777777" w:rsidTr="00CF0784">
        <w:trPr>
          <w:trHeight w:hRule="exact" w:val="2835"/>
          <w:jc w:val="right"/>
        </w:trPr>
        <w:tc>
          <w:tcPr>
            <w:tcW w:w="1701" w:type="dxa"/>
            <w:tcBorders>
              <w:top w:val="single" w:sz="24" w:space="0" w:color="99CCFF"/>
              <w:left w:val="single" w:sz="24" w:space="0" w:color="99CCFF"/>
              <w:bottom w:val="single" w:sz="24" w:space="0" w:color="99CCFF"/>
              <w:right w:val="single" w:sz="24" w:space="0" w:color="99CCFF"/>
            </w:tcBorders>
            <w:shd w:val="clear" w:color="auto" w:fill="auto"/>
          </w:tcPr>
          <w:p w14:paraId="2B9A34B5" w14:textId="78008C99" w:rsidR="00FF65CC" w:rsidRPr="00D82D06" w:rsidRDefault="00104B10" w:rsidP="00CB37FB">
            <w:pPr>
              <w:pStyle w:val="Tabfig"/>
            </w:pPr>
            <w:r w:rsidRPr="000A40DE">
              <w:rPr>
                <w:lang w:eastAsia="en-GB"/>
              </w:rPr>
              <w:drawing>
                <wp:inline distT="0" distB="0" distL="0" distR="0" wp14:anchorId="481EB135" wp14:editId="111A9B30">
                  <wp:extent cx="1826478" cy="1184470"/>
                  <wp:effectExtent l="0" t="2858" r="0" b="0"/>
                  <wp:docPr id="3" name="Picture 93" descr="C:\Users\User\Desktop\Projekti Vau i Dejes\foto konsultime me publikun\IMG_20200623_15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rojekti Vau i Dejes\foto konsultime me publikun\IMG_20200623_150952.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rot="5400000">
                            <a:off x="0" y="0"/>
                            <a:ext cx="1828733" cy="1185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gridSpan w:val="2"/>
            <w:tcBorders>
              <w:left w:val="single" w:sz="24" w:space="0" w:color="99CCFF"/>
              <w:bottom w:val="single" w:sz="24" w:space="0" w:color="99CCFF"/>
            </w:tcBorders>
            <w:vAlign w:val="center"/>
          </w:tcPr>
          <w:p w14:paraId="55E4D7AC" w14:textId="04DFEDEE" w:rsidR="00FF65CC" w:rsidRPr="002A2C04" w:rsidRDefault="00104B10" w:rsidP="002A2C04">
            <w:pPr>
              <w:pStyle w:val="Subtitle"/>
            </w:pPr>
            <w:r>
              <w:t>Albania – KESH Floating PV</w:t>
            </w:r>
          </w:p>
          <w:p w14:paraId="4732CC1B" w14:textId="77777777" w:rsidR="00FF65CC" w:rsidRPr="00D82D06" w:rsidRDefault="00435BD3" w:rsidP="00FF65CC">
            <w:pPr>
              <w:pStyle w:val="Title"/>
              <w:rPr>
                <w:lang w:val="en-GB"/>
              </w:rPr>
            </w:pPr>
            <w:r>
              <w:rPr>
                <w:lang w:val="en-GB"/>
              </w:rPr>
              <w:t>Stakeholder Engagement Plan</w:t>
            </w:r>
          </w:p>
        </w:tc>
      </w:tr>
      <w:tr w:rsidR="00FF65CC" w:rsidRPr="00D82D06" w14:paraId="52BA2C1E" w14:textId="77777777" w:rsidTr="00CF0784">
        <w:trPr>
          <w:trHeight w:hRule="exact" w:val="2835"/>
          <w:jc w:val="right"/>
        </w:trPr>
        <w:tc>
          <w:tcPr>
            <w:tcW w:w="1701" w:type="dxa"/>
            <w:tcBorders>
              <w:top w:val="single" w:sz="24" w:space="0" w:color="99CCFF"/>
              <w:right w:val="single" w:sz="24" w:space="0" w:color="99CCFF"/>
            </w:tcBorders>
          </w:tcPr>
          <w:p w14:paraId="107F8F8E" w14:textId="77777777" w:rsidR="00FF65CC" w:rsidRPr="00D82D06" w:rsidRDefault="00FF65CC" w:rsidP="007674DD">
            <w:pPr>
              <w:pStyle w:val="Tabtext"/>
            </w:pPr>
          </w:p>
        </w:tc>
        <w:tc>
          <w:tcPr>
            <w:tcW w:w="2835" w:type="dxa"/>
            <w:gridSpan w:val="2"/>
            <w:tcBorders>
              <w:top w:val="single" w:sz="24" w:space="0" w:color="99CCFF"/>
              <w:left w:val="single" w:sz="24" w:space="0" w:color="99CCFF"/>
              <w:bottom w:val="single" w:sz="24" w:space="0" w:color="99CCFF"/>
              <w:right w:val="single" w:sz="24" w:space="0" w:color="99CCFF"/>
            </w:tcBorders>
            <w:shd w:val="clear" w:color="auto" w:fill="auto"/>
          </w:tcPr>
          <w:p w14:paraId="08B2E9A6" w14:textId="0ACBE251" w:rsidR="00FF65CC" w:rsidRPr="00D82D06" w:rsidRDefault="00104B10" w:rsidP="00CB37FB">
            <w:pPr>
              <w:pStyle w:val="Tabfig"/>
            </w:pPr>
            <w:r>
              <w:rPr>
                <w:lang w:eastAsia="en-GB"/>
              </w:rPr>
              <w:drawing>
                <wp:inline distT="0" distB="0" distL="0" distR="0" wp14:anchorId="4AB5EE34" wp14:editId="01C1A8E1">
                  <wp:extent cx="2925314" cy="1850238"/>
                  <wp:effectExtent l="0" t="0" r="889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926624" cy="18510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3B582F" w14:textId="77777777" w:rsidR="00DF6469" w:rsidRDefault="00DF6469" w:rsidP="00A16D6D">
      <w:pPr>
        <w:pStyle w:val="Figure"/>
        <w:rPr>
          <w:lang w:val="en-GB"/>
        </w:rPr>
      </w:pPr>
    </w:p>
    <w:p w14:paraId="3EB2E262" w14:textId="77777777" w:rsidR="004C0998" w:rsidRDefault="004C0998" w:rsidP="00A16D6D">
      <w:pPr>
        <w:pStyle w:val="Figure"/>
        <w:rPr>
          <w:lang w:val="en-GB"/>
        </w:rPr>
      </w:pPr>
    </w:p>
    <w:p w14:paraId="6FA3A53C" w14:textId="77777777" w:rsidR="004C0998" w:rsidRPr="00D82D06" w:rsidRDefault="004C0998" w:rsidP="00A16D6D">
      <w:pPr>
        <w:pStyle w:val="Figure"/>
        <w:rPr>
          <w:lang w:val="en-GB"/>
        </w:rPr>
      </w:pPr>
    </w:p>
    <w:p w14:paraId="2402EDEF" w14:textId="3D2557FE" w:rsidR="00104B10" w:rsidRPr="00D82D06" w:rsidRDefault="00104B10" w:rsidP="00104B10">
      <w:pPr>
        <w:pStyle w:val="PgTitre2"/>
      </w:pPr>
      <w:r w:rsidRPr="00D82D06">
        <w:t>Date:</w:t>
      </w:r>
      <w:r>
        <w:t xml:space="preserve"> </w:t>
      </w:r>
      <w:r w:rsidR="00604694">
        <w:t>03.11</w:t>
      </w:r>
      <w:r>
        <w:t>.2020</w:t>
      </w:r>
    </w:p>
    <w:p w14:paraId="1F6EC277" w14:textId="5CAD70E1" w:rsidR="00104B10" w:rsidRPr="00D82D06" w:rsidRDefault="00104B10" w:rsidP="00104B10">
      <w:pPr>
        <w:pStyle w:val="PgTitre2"/>
      </w:pPr>
      <w:r w:rsidRPr="00D82D06">
        <w:t>Version:</w:t>
      </w:r>
      <w:r>
        <w:t xml:space="preserve"> </w:t>
      </w:r>
      <w:r w:rsidR="00604694">
        <w:t>D</w:t>
      </w:r>
    </w:p>
    <w:p w14:paraId="7727247F" w14:textId="48B7CB2A" w:rsidR="00104B10" w:rsidRPr="00D82D06" w:rsidRDefault="00104B10" w:rsidP="00104B10">
      <w:pPr>
        <w:pStyle w:val="PgTitre2"/>
      </w:pPr>
      <w:r w:rsidRPr="00D82D06">
        <w:t>Reference:</w:t>
      </w:r>
      <w:r>
        <w:t xml:space="preserve"> </w:t>
      </w:r>
      <w:r w:rsidR="00604694">
        <w:t>20g08D</w:t>
      </w:r>
    </w:p>
    <w:p w14:paraId="33B0111A" w14:textId="77777777" w:rsidR="00104B10" w:rsidRPr="00D82D06" w:rsidRDefault="00104B10" w:rsidP="00104B10">
      <w:pPr>
        <w:pStyle w:val="PgTitre2"/>
      </w:pPr>
      <w:r w:rsidRPr="00D82D06">
        <w:t xml:space="preserve">Prepared for: </w:t>
      </w:r>
      <w:r>
        <w:t>EBRD</w:t>
      </w:r>
    </w:p>
    <w:p w14:paraId="6A2490AB" w14:textId="048CDAC1" w:rsidR="00311DC4" w:rsidRPr="00D82D06" w:rsidRDefault="00104B10" w:rsidP="00104B10">
      <w:pPr>
        <w:pStyle w:val="PgTitre2"/>
        <w:sectPr w:rsidR="00311DC4" w:rsidRPr="00D82D06" w:rsidSect="00A30AC4">
          <w:headerReference w:type="default" r:id="rId12"/>
          <w:footerReference w:type="default" r:id="rId13"/>
          <w:headerReference w:type="first" r:id="rId14"/>
          <w:type w:val="continuous"/>
          <w:pgSz w:w="11907" w:h="16840" w:code="9"/>
          <w:pgMar w:top="2098" w:right="1134" w:bottom="1134" w:left="1134" w:header="454" w:footer="454" w:gutter="0"/>
          <w:pgNumType w:fmt="lowerLetter" w:start="1"/>
          <w:cols w:space="720"/>
          <w:titlePg/>
          <w:docGrid w:linePitch="326"/>
        </w:sectPr>
      </w:pPr>
      <w:r w:rsidRPr="00D82D06">
        <w:t>Project developed by:</w:t>
      </w:r>
      <w:r>
        <w:t xml:space="preserve"> KESH</w:t>
      </w:r>
    </w:p>
    <w:p w14:paraId="17CED0EE" w14:textId="77777777" w:rsidR="00675280" w:rsidRPr="00D82D06" w:rsidRDefault="00675280" w:rsidP="00675280">
      <w:pPr>
        <w:pStyle w:val="Sommaire"/>
        <w:rPr>
          <w:lang w:val="en-GB"/>
        </w:rPr>
      </w:pPr>
      <w:r>
        <w:rPr>
          <w:lang w:val="en-GB"/>
        </w:rPr>
        <w:lastRenderedPageBreak/>
        <w:t>Abbreviations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4"/>
        <w:gridCol w:w="5103"/>
      </w:tblGrid>
      <w:tr w:rsidR="00D55B7A" w:rsidRPr="00A26C64" w14:paraId="76ECAB8A" w14:textId="77777777" w:rsidTr="00D55B7A">
        <w:trPr>
          <w:cantSplit/>
          <w:trHeight w:val="255"/>
          <w:jc w:val="center"/>
        </w:trPr>
        <w:tc>
          <w:tcPr>
            <w:tcW w:w="1134" w:type="dxa"/>
            <w:vAlign w:val="center"/>
          </w:tcPr>
          <w:p w14:paraId="4B6E1DC7" w14:textId="2E635B9E" w:rsidR="00D55B7A" w:rsidRPr="007E23F0" w:rsidRDefault="00D55B7A" w:rsidP="00D55B7A">
            <w:pPr>
              <w:pStyle w:val="Tabtext"/>
            </w:pPr>
            <w:r>
              <w:t>CSO</w:t>
            </w:r>
          </w:p>
        </w:tc>
        <w:tc>
          <w:tcPr>
            <w:tcW w:w="5103" w:type="dxa"/>
            <w:vAlign w:val="center"/>
          </w:tcPr>
          <w:p w14:paraId="5A7934D5" w14:textId="19C397B4" w:rsidR="00D55B7A" w:rsidRPr="007E23F0" w:rsidRDefault="00D55B7A" w:rsidP="00D55B7A">
            <w:pPr>
              <w:pStyle w:val="Tabtext"/>
            </w:pPr>
            <w:r>
              <w:t>Civil Society Organization</w:t>
            </w:r>
          </w:p>
        </w:tc>
      </w:tr>
      <w:tr w:rsidR="00675280" w:rsidRPr="00A26C64" w14:paraId="0F042704" w14:textId="77777777" w:rsidTr="00BE240F">
        <w:trPr>
          <w:cantSplit/>
          <w:trHeight w:val="255"/>
          <w:jc w:val="center"/>
        </w:trPr>
        <w:tc>
          <w:tcPr>
            <w:tcW w:w="1134" w:type="dxa"/>
            <w:vAlign w:val="center"/>
          </w:tcPr>
          <w:p w14:paraId="24FA2DAF" w14:textId="77777777" w:rsidR="00675280" w:rsidRPr="007E23F0" w:rsidRDefault="00675280" w:rsidP="00BE240F">
            <w:pPr>
              <w:pStyle w:val="Tabtext"/>
            </w:pPr>
            <w:r w:rsidRPr="007E23F0">
              <w:t>EBRD</w:t>
            </w:r>
          </w:p>
        </w:tc>
        <w:tc>
          <w:tcPr>
            <w:tcW w:w="5103" w:type="dxa"/>
            <w:vAlign w:val="center"/>
          </w:tcPr>
          <w:p w14:paraId="2CB74CA5" w14:textId="77777777" w:rsidR="00675280" w:rsidRPr="007E23F0" w:rsidRDefault="00675280" w:rsidP="00BE240F">
            <w:pPr>
              <w:pStyle w:val="Tabtext"/>
            </w:pPr>
            <w:r w:rsidRPr="007E23F0">
              <w:t>European Bank for Reconstruction</w:t>
            </w:r>
          </w:p>
        </w:tc>
      </w:tr>
      <w:tr w:rsidR="00675280" w:rsidRPr="00A26C64" w14:paraId="2CA1122B" w14:textId="77777777" w:rsidTr="00BE240F">
        <w:trPr>
          <w:cantSplit/>
          <w:trHeight w:val="255"/>
          <w:jc w:val="center"/>
        </w:trPr>
        <w:tc>
          <w:tcPr>
            <w:tcW w:w="1134" w:type="dxa"/>
            <w:vAlign w:val="center"/>
          </w:tcPr>
          <w:p w14:paraId="2971EA75" w14:textId="77777777" w:rsidR="00675280" w:rsidRPr="007E23F0" w:rsidRDefault="00675280" w:rsidP="00BE240F">
            <w:pPr>
              <w:pStyle w:val="Tabtext"/>
            </w:pPr>
            <w:r w:rsidRPr="007E23F0">
              <w:t>E&amp;S</w:t>
            </w:r>
          </w:p>
        </w:tc>
        <w:tc>
          <w:tcPr>
            <w:tcW w:w="5103" w:type="dxa"/>
            <w:vAlign w:val="center"/>
          </w:tcPr>
          <w:p w14:paraId="123C4148" w14:textId="77777777" w:rsidR="00675280" w:rsidRPr="007E23F0" w:rsidRDefault="00675280" w:rsidP="00BE240F">
            <w:pPr>
              <w:pStyle w:val="Tabtext"/>
            </w:pPr>
            <w:r w:rsidRPr="007E23F0">
              <w:t>Environmental and Social</w:t>
            </w:r>
          </w:p>
        </w:tc>
      </w:tr>
      <w:tr w:rsidR="00675280" w:rsidRPr="00A26C64" w14:paraId="0B58B59B" w14:textId="77777777" w:rsidTr="00BE240F">
        <w:trPr>
          <w:cantSplit/>
          <w:trHeight w:val="255"/>
          <w:jc w:val="center"/>
        </w:trPr>
        <w:tc>
          <w:tcPr>
            <w:tcW w:w="1134" w:type="dxa"/>
            <w:vAlign w:val="center"/>
          </w:tcPr>
          <w:p w14:paraId="5CE5987F" w14:textId="0D0E92F0" w:rsidR="00675280" w:rsidRPr="007E23F0" w:rsidRDefault="00104B10" w:rsidP="00BE240F">
            <w:pPr>
              <w:pStyle w:val="Tabtext"/>
            </w:pPr>
            <w:r>
              <w:t>EIA</w:t>
            </w:r>
          </w:p>
        </w:tc>
        <w:tc>
          <w:tcPr>
            <w:tcW w:w="5103" w:type="dxa"/>
            <w:vAlign w:val="center"/>
          </w:tcPr>
          <w:p w14:paraId="6F181E8B" w14:textId="2932630C" w:rsidR="00675280" w:rsidRPr="007E23F0" w:rsidRDefault="00104B10" w:rsidP="00BE240F">
            <w:pPr>
              <w:pStyle w:val="Tabtext"/>
            </w:pPr>
            <w:r>
              <w:t>Environmental Impact Assessment</w:t>
            </w:r>
          </w:p>
        </w:tc>
      </w:tr>
      <w:tr w:rsidR="00D55B7A" w:rsidRPr="00A26C64" w14:paraId="4F39D38C" w14:textId="77777777" w:rsidTr="00BE240F">
        <w:trPr>
          <w:cantSplit/>
          <w:trHeight w:val="255"/>
          <w:jc w:val="center"/>
        </w:trPr>
        <w:tc>
          <w:tcPr>
            <w:tcW w:w="1134" w:type="dxa"/>
            <w:vAlign w:val="center"/>
          </w:tcPr>
          <w:p w14:paraId="65C2DE45" w14:textId="2710E1E1" w:rsidR="00D55B7A" w:rsidRDefault="00D55B7A" w:rsidP="00BE240F">
            <w:pPr>
              <w:pStyle w:val="Tabtext"/>
            </w:pPr>
            <w:r>
              <w:t>ESAP</w:t>
            </w:r>
          </w:p>
        </w:tc>
        <w:tc>
          <w:tcPr>
            <w:tcW w:w="5103" w:type="dxa"/>
            <w:vAlign w:val="center"/>
          </w:tcPr>
          <w:p w14:paraId="7FD5FC37" w14:textId="1441456B" w:rsidR="00D55B7A" w:rsidRDefault="00D55B7A" w:rsidP="00BE240F">
            <w:pPr>
              <w:pStyle w:val="Tabtext"/>
            </w:pPr>
            <w:r>
              <w:t>Environmental and Social Action Plan</w:t>
            </w:r>
          </w:p>
        </w:tc>
      </w:tr>
      <w:tr w:rsidR="00F00761" w:rsidRPr="00F70A02" w14:paraId="7B150F13" w14:textId="77777777" w:rsidTr="00BE240F">
        <w:trPr>
          <w:cantSplit/>
          <w:trHeight w:val="255"/>
          <w:jc w:val="center"/>
        </w:trPr>
        <w:tc>
          <w:tcPr>
            <w:tcW w:w="1134" w:type="dxa"/>
            <w:vAlign w:val="center"/>
          </w:tcPr>
          <w:p w14:paraId="446A23DD" w14:textId="1435A477" w:rsidR="00F00761" w:rsidRDefault="00F00761" w:rsidP="00BE240F">
            <w:pPr>
              <w:pStyle w:val="Tabtext"/>
            </w:pPr>
            <w:r>
              <w:t>MoE</w:t>
            </w:r>
          </w:p>
        </w:tc>
        <w:tc>
          <w:tcPr>
            <w:tcW w:w="5103" w:type="dxa"/>
            <w:vAlign w:val="center"/>
          </w:tcPr>
          <w:p w14:paraId="36EE9D4B" w14:textId="16EEE553" w:rsidR="00F00761" w:rsidRDefault="00F00761" w:rsidP="00BE240F">
            <w:pPr>
              <w:pStyle w:val="Tabtext"/>
            </w:pPr>
            <w:r>
              <w:t>Ministry in charge of Environment</w:t>
            </w:r>
          </w:p>
        </w:tc>
      </w:tr>
      <w:tr w:rsidR="009453C8" w:rsidRPr="00A26C64" w14:paraId="545431E8" w14:textId="77777777" w:rsidTr="00BE240F">
        <w:trPr>
          <w:cantSplit/>
          <w:trHeight w:val="255"/>
          <w:jc w:val="center"/>
        </w:trPr>
        <w:tc>
          <w:tcPr>
            <w:tcW w:w="1134" w:type="dxa"/>
            <w:vAlign w:val="center"/>
          </w:tcPr>
          <w:p w14:paraId="23E42165" w14:textId="55E946FB" w:rsidR="009453C8" w:rsidRPr="00D55B7A" w:rsidRDefault="009453C8" w:rsidP="00BE240F">
            <w:pPr>
              <w:pStyle w:val="Tabtext"/>
            </w:pPr>
            <w:r w:rsidRPr="00D55B7A">
              <w:t>SEO</w:t>
            </w:r>
          </w:p>
        </w:tc>
        <w:tc>
          <w:tcPr>
            <w:tcW w:w="5103" w:type="dxa"/>
            <w:vAlign w:val="center"/>
          </w:tcPr>
          <w:p w14:paraId="01E1F3D7" w14:textId="7D4CE860" w:rsidR="009453C8" w:rsidRPr="007E23F0" w:rsidRDefault="009453C8" w:rsidP="00BE240F">
            <w:pPr>
              <w:pStyle w:val="Tabtext"/>
            </w:pPr>
            <w:r w:rsidRPr="00D55B7A">
              <w:t>Stakeholder Engagement Officer</w:t>
            </w:r>
          </w:p>
        </w:tc>
      </w:tr>
    </w:tbl>
    <w:p w14:paraId="403109B9" w14:textId="77777777" w:rsidR="00F402EE" w:rsidRPr="00D82D06" w:rsidRDefault="00D82D06" w:rsidP="002778ED">
      <w:pPr>
        <w:pStyle w:val="Sommaire"/>
        <w:rPr>
          <w:lang w:val="en-GB"/>
        </w:rPr>
      </w:pPr>
      <w:r>
        <w:rPr>
          <w:lang w:val="en-GB"/>
        </w:rPr>
        <w:t>Content</w:t>
      </w:r>
    </w:p>
    <w:p w14:paraId="2066BAA8" w14:textId="4050BE6D" w:rsidR="008244DC" w:rsidRDefault="00426025">
      <w:pPr>
        <w:pStyle w:val="TOC1"/>
        <w:tabs>
          <w:tab w:val="left" w:pos="412"/>
          <w:tab w:val="right" w:leader="dot" w:pos="9345"/>
        </w:tabs>
        <w:rPr>
          <w:rFonts w:eastAsiaTheme="minorEastAsia" w:cstheme="minorBidi"/>
          <w:b w:val="0"/>
          <w:bCs w:val="0"/>
          <w:caps w:val="0"/>
          <w:noProof/>
          <w:u w:val="none"/>
        </w:rPr>
      </w:pPr>
      <w:r>
        <w:rPr>
          <w:caps w:val="0"/>
          <w:smallCaps/>
          <w:lang w:val="en-GB"/>
        </w:rPr>
        <w:fldChar w:fldCharType="begin"/>
      </w:r>
      <w:r>
        <w:rPr>
          <w:caps w:val="0"/>
          <w:smallCaps/>
          <w:lang w:val="en-GB"/>
        </w:rPr>
        <w:instrText xml:space="preserve"> TOC \o "2-2" \h \z \t "Titre 1;1" </w:instrText>
      </w:r>
      <w:r>
        <w:rPr>
          <w:caps w:val="0"/>
          <w:smallCaps/>
          <w:lang w:val="en-GB"/>
        </w:rPr>
        <w:fldChar w:fldCharType="separate"/>
      </w:r>
      <w:hyperlink w:anchor="_Toc52720061" w:history="1">
        <w:r w:rsidR="008244DC" w:rsidRPr="00672C3D">
          <w:rPr>
            <w:rStyle w:val="Hyperlink"/>
            <w:noProof/>
          </w:rPr>
          <w:t>A.</w:t>
        </w:r>
        <w:r w:rsidR="008244DC">
          <w:rPr>
            <w:rFonts w:eastAsiaTheme="minorEastAsia" w:cstheme="minorBidi"/>
            <w:b w:val="0"/>
            <w:bCs w:val="0"/>
            <w:caps w:val="0"/>
            <w:noProof/>
            <w:u w:val="none"/>
          </w:rPr>
          <w:tab/>
        </w:r>
        <w:r w:rsidR="008244DC" w:rsidRPr="00672C3D">
          <w:rPr>
            <w:rStyle w:val="Hyperlink"/>
            <w:noProof/>
          </w:rPr>
          <w:t>Objectives of the SEP</w:t>
        </w:r>
        <w:r w:rsidR="008244DC">
          <w:rPr>
            <w:noProof/>
            <w:webHidden/>
          </w:rPr>
          <w:tab/>
        </w:r>
        <w:r w:rsidR="008244DC">
          <w:rPr>
            <w:noProof/>
            <w:webHidden/>
          </w:rPr>
          <w:fldChar w:fldCharType="begin"/>
        </w:r>
        <w:r w:rsidR="008244DC">
          <w:rPr>
            <w:noProof/>
            <w:webHidden/>
          </w:rPr>
          <w:instrText xml:space="preserve"> PAGEREF _Toc52720061 \h </w:instrText>
        </w:r>
        <w:r w:rsidR="008244DC">
          <w:rPr>
            <w:noProof/>
            <w:webHidden/>
          </w:rPr>
        </w:r>
        <w:r w:rsidR="008244DC">
          <w:rPr>
            <w:noProof/>
            <w:webHidden/>
          </w:rPr>
          <w:fldChar w:fldCharType="separate"/>
        </w:r>
        <w:r w:rsidR="008244DC">
          <w:rPr>
            <w:noProof/>
            <w:webHidden/>
          </w:rPr>
          <w:t>3</w:t>
        </w:r>
        <w:r w:rsidR="008244DC">
          <w:rPr>
            <w:noProof/>
            <w:webHidden/>
          </w:rPr>
          <w:fldChar w:fldCharType="end"/>
        </w:r>
      </w:hyperlink>
    </w:p>
    <w:p w14:paraId="2013895D" w14:textId="62ADDEC9" w:rsidR="008244DC" w:rsidRDefault="00C375A1">
      <w:pPr>
        <w:pStyle w:val="TOC1"/>
        <w:tabs>
          <w:tab w:val="left" w:pos="402"/>
          <w:tab w:val="right" w:leader="dot" w:pos="9345"/>
        </w:tabs>
        <w:rPr>
          <w:rFonts w:eastAsiaTheme="minorEastAsia" w:cstheme="minorBidi"/>
          <w:b w:val="0"/>
          <w:bCs w:val="0"/>
          <w:caps w:val="0"/>
          <w:noProof/>
          <w:u w:val="none"/>
        </w:rPr>
      </w:pPr>
      <w:hyperlink w:anchor="_Toc52720062" w:history="1">
        <w:r w:rsidR="008244DC" w:rsidRPr="00672C3D">
          <w:rPr>
            <w:rStyle w:val="Hyperlink"/>
            <w:noProof/>
          </w:rPr>
          <w:t>B.</w:t>
        </w:r>
        <w:r w:rsidR="008244DC">
          <w:rPr>
            <w:rFonts w:eastAsiaTheme="minorEastAsia" w:cstheme="minorBidi"/>
            <w:b w:val="0"/>
            <w:bCs w:val="0"/>
            <w:caps w:val="0"/>
            <w:noProof/>
            <w:u w:val="none"/>
          </w:rPr>
          <w:tab/>
        </w:r>
        <w:r w:rsidR="008244DC" w:rsidRPr="00672C3D">
          <w:rPr>
            <w:rStyle w:val="Hyperlink"/>
            <w:noProof/>
          </w:rPr>
          <w:t>Project description</w:t>
        </w:r>
        <w:r w:rsidR="008244DC">
          <w:rPr>
            <w:noProof/>
            <w:webHidden/>
          </w:rPr>
          <w:tab/>
        </w:r>
        <w:r w:rsidR="008244DC">
          <w:rPr>
            <w:noProof/>
            <w:webHidden/>
          </w:rPr>
          <w:fldChar w:fldCharType="begin"/>
        </w:r>
        <w:r w:rsidR="008244DC">
          <w:rPr>
            <w:noProof/>
            <w:webHidden/>
          </w:rPr>
          <w:instrText xml:space="preserve"> PAGEREF _Toc52720062 \h </w:instrText>
        </w:r>
        <w:r w:rsidR="008244DC">
          <w:rPr>
            <w:noProof/>
            <w:webHidden/>
          </w:rPr>
        </w:r>
        <w:r w:rsidR="008244DC">
          <w:rPr>
            <w:noProof/>
            <w:webHidden/>
          </w:rPr>
          <w:fldChar w:fldCharType="separate"/>
        </w:r>
        <w:r w:rsidR="008244DC">
          <w:rPr>
            <w:noProof/>
            <w:webHidden/>
          </w:rPr>
          <w:t>3</w:t>
        </w:r>
        <w:r w:rsidR="008244DC">
          <w:rPr>
            <w:noProof/>
            <w:webHidden/>
          </w:rPr>
          <w:fldChar w:fldCharType="end"/>
        </w:r>
      </w:hyperlink>
    </w:p>
    <w:p w14:paraId="28896F75" w14:textId="7AB4F2F8" w:rsidR="008244DC" w:rsidRDefault="00C375A1">
      <w:pPr>
        <w:pStyle w:val="TOC2"/>
        <w:tabs>
          <w:tab w:val="left" w:pos="514"/>
          <w:tab w:val="right" w:leader="dot" w:pos="9345"/>
        </w:tabs>
        <w:rPr>
          <w:rFonts w:eastAsiaTheme="minorEastAsia" w:cstheme="minorBidi"/>
          <w:b w:val="0"/>
          <w:bCs w:val="0"/>
          <w:smallCaps w:val="0"/>
          <w:noProof/>
        </w:rPr>
      </w:pPr>
      <w:hyperlink w:anchor="_Toc52720063" w:history="1">
        <w:r w:rsidR="008244DC" w:rsidRPr="00672C3D">
          <w:rPr>
            <w:rStyle w:val="Hyperlink"/>
            <w:rFonts w:eastAsia="Calibri"/>
            <w:noProof/>
          </w:rPr>
          <w:t>B.1</w:t>
        </w:r>
        <w:r w:rsidR="008244DC">
          <w:rPr>
            <w:rFonts w:eastAsiaTheme="minorEastAsia" w:cstheme="minorBidi"/>
            <w:b w:val="0"/>
            <w:bCs w:val="0"/>
            <w:smallCaps w:val="0"/>
            <w:noProof/>
          </w:rPr>
          <w:tab/>
        </w:r>
        <w:r w:rsidR="008244DC" w:rsidRPr="00672C3D">
          <w:rPr>
            <w:rStyle w:val="Hyperlink"/>
            <w:rFonts w:eastAsia="Calibri"/>
            <w:noProof/>
          </w:rPr>
          <w:t>Rationale for the project</w:t>
        </w:r>
        <w:r w:rsidR="008244DC">
          <w:rPr>
            <w:noProof/>
            <w:webHidden/>
          </w:rPr>
          <w:tab/>
        </w:r>
        <w:r w:rsidR="008244DC">
          <w:rPr>
            <w:noProof/>
            <w:webHidden/>
          </w:rPr>
          <w:fldChar w:fldCharType="begin"/>
        </w:r>
        <w:r w:rsidR="008244DC">
          <w:rPr>
            <w:noProof/>
            <w:webHidden/>
          </w:rPr>
          <w:instrText xml:space="preserve"> PAGEREF _Toc52720063 \h </w:instrText>
        </w:r>
        <w:r w:rsidR="008244DC">
          <w:rPr>
            <w:noProof/>
            <w:webHidden/>
          </w:rPr>
        </w:r>
        <w:r w:rsidR="008244DC">
          <w:rPr>
            <w:noProof/>
            <w:webHidden/>
          </w:rPr>
          <w:fldChar w:fldCharType="separate"/>
        </w:r>
        <w:r w:rsidR="008244DC">
          <w:rPr>
            <w:noProof/>
            <w:webHidden/>
          </w:rPr>
          <w:t>3</w:t>
        </w:r>
        <w:r w:rsidR="008244DC">
          <w:rPr>
            <w:noProof/>
            <w:webHidden/>
          </w:rPr>
          <w:fldChar w:fldCharType="end"/>
        </w:r>
      </w:hyperlink>
    </w:p>
    <w:p w14:paraId="3B859799" w14:textId="2849EDD4" w:rsidR="008244DC" w:rsidRDefault="00C375A1">
      <w:pPr>
        <w:pStyle w:val="TOC2"/>
        <w:tabs>
          <w:tab w:val="left" w:pos="514"/>
          <w:tab w:val="right" w:leader="dot" w:pos="9345"/>
        </w:tabs>
        <w:rPr>
          <w:rFonts w:eastAsiaTheme="minorEastAsia" w:cstheme="minorBidi"/>
          <w:b w:val="0"/>
          <w:bCs w:val="0"/>
          <w:smallCaps w:val="0"/>
          <w:noProof/>
        </w:rPr>
      </w:pPr>
      <w:hyperlink w:anchor="_Toc52720064" w:history="1">
        <w:r w:rsidR="008244DC" w:rsidRPr="00672C3D">
          <w:rPr>
            <w:rStyle w:val="Hyperlink"/>
            <w:rFonts w:eastAsia="Calibri"/>
            <w:noProof/>
          </w:rPr>
          <w:t>B.2</w:t>
        </w:r>
        <w:r w:rsidR="008244DC">
          <w:rPr>
            <w:rFonts w:eastAsiaTheme="minorEastAsia" w:cstheme="minorBidi"/>
            <w:b w:val="0"/>
            <w:bCs w:val="0"/>
            <w:smallCaps w:val="0"/>
            <w:noProof/>
          </w:rPr>
          <w:tab/>
        </w:r>
        <w:r w:rsidR="008244DC" w:rsidRPr="00672C3D">
          <w:rPr>
            <w:rStyle w:val="Hyperlink"/>
            <w:rFonts w:eastAsia="Calibri"/>
            <w:noProof/>
          </w:rPr>
          <w:t>Project arrangements</w:t>
        </w:r>
        <w:r w:rsidR="008244DC">
          <w:rPr>
            <w:noProof/>
            <w:webHidden/>
          </w:rPr>
          <w:tab/>
        </w:r>
        <w:r w:rsidR="008244DC">
          <w:rPr>
            <w:noProof/>
            <w:webHidden/>
          </w:rPr>
          <w:fldChar w:fldCharType="begin"/>
        </w:r>
        <w:r w:rsidR="008244DC">
          <w:rPr>
            <w:noProof/>
            <w:webHidden/>
          </w:rPr>
          <w:instrText xml:space="preserve"> PAGEREF _Toc52720064 \h </w:instrText>
        </w:r>
        <w:r w:rsidR="008244DC">
          <w:rPr>
            <w:noProof/>
            <w:webHidden/>
          </w:rPr>
        </w:r>
        <w:r w:rsidR="008244DC">
          <w:rPr>
            <w:noProof/>
            <w:webHidden/>
          </w:rPr>
          <w:fldChar w:fldCharType="separate"/>
        </w:r>
        <w:r w:rsidR="008244DC">
          <w:rPr>
            <w:noProof/>
            <w:webHidden/>
          </w:rPr>
          <w:t>4</w:t>
        </w:r>
        <w:r w:rsidR="008244DC">
          <w:rPr>
            <w:noProof/>
            <w:webHidden/>
          </w:rPr>
          <w:fldChar w:fldCharType="end"/>
        </w:r>
      </w:hyperlink>
    </w:p>
    <w:p w14:paraId="0F1595FC" w14:textId="4FC577CC" w:rsidR="008244DC" w:rsidRDefault="00C375A1">
      <w:pPr>
        <w:pStyle w:val="TOC1"/>
        <w:tabs>
          <w:tab w:val="left" w:pos="395"/>
          <w:tab w:val="right" w:leader="dot" w:pos="9345"/>
        </w:tabs>
        <w:rPr>
          <w:rFonts w:eastAsiaTheme="minorEastAsia" w:cstheme="minorBidi"/>
          <w:b w:val="0"/>
          <w:bCs w:val="0"/>
          <w:caps w:val="0"/>
          <w:noProof/>
          <w:u w:val="none"/>
        </w:rPr>
      </w:pPr>
      <w:hyperlink w:anchor="_Toc52720065" w:history="1">
        <w:r w:rsidR="008244DC" w:rsidRPr="00672C3D">
          <w:rPr>
            <w:rStyle w:val="Hyperlink"/>
            <w:noProof/>
          </w:rPr>
          <w:t>C.</w:t>
        </w:r>
        <w:r w:rsidR="008244DC">
          <w:rPr>
            <w:rFonts w:eastAsiaTheme="minorEastAsia" w:cstheme="minorBidi"/>
            <w:b w:val="0"/>
            <w:bCs w:val="0"/>
            <w:caps w:val="0"/>
            <w:noProof/>
            <w:u w:val="none"/>
          </w:rPr>
          <w:tab/>
        </w:r>
        <w:r w:rsidR="008244DC" w:rsidRPr="00672C3D">
          <w:rPr>
            <w:rStyle w:val="Hyperlink"/>
            <w:noProof/>
          </w:rPr>
          <w:t>Legal framework and requirements</w:t>
        </w:r>
        <w:r w:rsidR="008244DC">
          <w:rPr>
            <w:noProof/>
            <w:webHidden/>
          </w:rPr>
          <w:tab/>
        </w:r>
        <w:r w:rsidR="008244DC">
          <w:rPr>
            <w:noProof/>
            <w:webHidden/>
          </w:rPr>
          <w:fldChar w:fldCharType="begin"/>
        </w:r>
        <w:r w:rsidR="008244DC">
          <w:rPr>
            <w:noProof/>
            <w:webHidden/>
          </w:rPr>
          <w:instrText xml:space="preserve"> PAGEREF _Toc52720065 \h </w:instrText>
        </w:r>
        <w:r w:rsidR="008244DC">
          <w:rPr>
            <w:noProof/>
            <w:webHidden/>
          </w:rPr>
        </w:r>
        <w:r w:rsidR="008244DC">
          <w:rPr>
            <w:noProof/>
            <w:webHidden/>
          </w:rPr>
          <w:fldChar w:fldCharType="separate"/>
        </w:r>
        <w:r w:rsidR="008244DC">
          <w:rPr>
            <w:noProof/>
            <w:webHidden/>
          </w:rPr>
          <w:t>6</w:t>
        </w:r>
        <w:r w:rsidR="008244DC">
          <w:rPr>
            <w:noProof/>
            <w:webHidden/>
          </w:rPr>
          <w:fldChar w:fldCharType="end"/>
        </w:r>
      </w:hyperlink>
    </w:p>
    <w:p w14:paraId="4A27B060" w14:textId="4C796C0D" w:rsidR="008244DC" w:rsidRDefault="00C375A1">
      <w:pPr>
        <w:pStyle w:val="TOC2"/>
        <w:tabs>
          <w:tab w:val="left" w:pos="507"/>
          <w:tab w:val="right" w:leader="dot" w:pos="9345"/>
        </w:tabs>
        <w:rPr>
          <w:rFonts w:eastAsiaTheme="minorEastAsia" w:cstheme="minorBidi"/>
          <w:b w:val="0"/>
          <w:bCs w:val="0"/>
          <w:smallCaps w:val="0"/>
          <w:noProof/>
        </w:rPr>
      </w:pPr>
      <w:hyperlink w:anchor="_Toc52720066" w:history="1">
        <w:r w:rsidR="008244DC" w:rsidRPr="00672C3D">
          <w:rPr>
            <w:rStyle w:val="Hyperlink"/>
            <w:rFonts w:eastAsia="Calibri"/>
            <w:noProof/>
          </w:rPr>
          <w:t>C.1</w:t>
        </w:r>
        <w:r w:rsidR="008244DC">
          <w:rPr>
            <w:rFonts w:eastAsiaTheme="minorEastAsia" w:cstheme="minorBidi"/>
            <w:b w:val="0"/>
            <w:bCs w:val="0"/>
            <w:smallCaps w:val="0"/>
            <w:noProof/>
          </w:rPr>
          <w:tab/>
        </w:r>
        <w:r w:rsidR="008244DC" w:rsidRPr="00672C3D">
          <w:rPr>
            <w:rStyle w:val="Hyperlink"/>
            <w:rFonts w:eastAsia="Calibri"/>
            <w:noProof/>
          </w:rPr>
          <w:t>National legislative framework for public consultation and information</w:t>
        </w:r>
        <w:r w:rsidR="008244DC">
          <w:rPr>
            <w:noProof/>
            <w:webHidden/>
          </w:rPr>
          <w:tab/>
        </w:r>
        <w:r w:rsidR="008244DC">
          <w:rPr>
            <w:noProof/>
            <w:webHidden/>
          </w:rPr>
          <w:fldChar w:fldCharType="begin"/>
        </w:r>
        <w:r w:rsidR="008244DC">
          <w:rPr>
            <w:noProof/>
            <w:webHidden/>
          </w:rPr>
          <w:instrText xml:space="preserve"> PAGEREF _Toc52720066 \h </w:instrText>
        </w:r>
        <w:r w:rsidR="008244DC">
          <w:rPr>
            <w:noProof/>
            <w:webHidden/>
          </w:rPr>
        </w:r>
        <w:r w:rsidR="008244DC">
          <w:rPr>
            <w:noProof/>
            <w:webHidden/>
          </w:rPr>
          <w:fldChar w:fldCharType="separate"/>
        </w:r>
        <w:r w:rsidR="008244DC">
          <w:rPr>
            <w:noProof/>
            <w:webHidden/>
          </w:rPr>
          <w:t>6</w:t>
        </w:r>
        <w:r w:rsidR="008244DC">
          <w:rPr>
            <w:noProof/>
            <w:webHidden/>
          </w:rPr>
          <w:fldChar w:fldCharType="end"/>
        </w:r>
      </w:hyperlink>
    </w:p>
    <w:p w14:paraId="6FA625D1" w14:textId="431D9A3B" w:rsidR="008244DC" w:rsidRDefault="00C375A1">
      <w:pPr>
        <w:pStyle w:val="TOC2"/>
        <w:tabs>
          <w:tab w:val="left" w:pos="507"/>
          <w:tab w:val="right" w:leader="dot" w:pos="9345"/>
        </w:tabs>
        <w:rPr>
          <w:rFonts w:eastAsiaTheme="minorEastAsia" w:cstheme="minorBidi"/>
          <w:b w:val="0"/>
          <w:bCs w:val="0"/>
          <w:smallCaps w:val="0"/>
          <w:noProof/>
        </w:rPr>
      </w:pPr>
      <w:hyperlink w:anchor="_Toc52720067" w:history="1">
        <w:r w:rsidR="008244DC" w:rsidRPr="00672C3D">
          <w:rPr>
            <w:rStyle w:val="Hyperlink"/>
            <w:noProof/>
          </w:rPr>
          <w:t>C.2</w:t>
        </w:r>
        <w:r w:rsidR="008244DC">
          <w:rPr>
            <w:rFonts w:eastAsiaTheme="minorEastAsia" w:cstheme="minorBidi"/>
            <w:b w:val="0"/>
            <w:bCs w:val="0"/>
            <w:smallCaps w:val="0"/>
            <w:noProof/>
          </w:rPr>
          <w:tab/>
        </w:r>
        <w:r w:rsidR="008244DC" w:rsidRPr="00672C3D">
          <w:rPr>
            <w:rStyle w:val="Hyperlink"/>
            <w:noProof/>
          </w:rPr>
          <w:t>EBRD Requirements</w:t>
        </w:r>
        <w:r w:rsidR="008244DC">
          <w:rPr>
            <w:noProof/>
            <w:webHidden/>
          </w:rPr>
          <w:tab/>
        </w:r>
        <w:r w:rsidR="008244DC">
          <w:rPr>
            <w:noProof/>
            <w:webHidden/>
          </w:rPr>
          <w:fldChar w:fldCharType="begin"/>
        </w:r>
        <w:r w:rsidR="008244DC">
          <w:rPr>
            <w:noProof/>
            <w:webHidden/>
          </w:rPr>
          <w:instrText xml:space="preserve"> PAGEREF _Toc52720067 \h </w:instrText>
        </w:r>
        <w:r w:rsidR="008244DC">
          <w:rPr>
            <w:noProof/>
            <w:webHidden/>
          </w:rPr>
        </w:r>
        <w:r w:rsidR="008244DC">
          <w:rPr>
            <w:noProof/>
            <w:webHidden/>
          </w:rPr>
          <w:fldChar w:fldCharType="separate"/>
        </w:r>
        <w:r w:rsidR="008244DC">
          <w:rPr>
            <w:noProof/>
            <w:webHidden/>
          </w:rPr>
          <w:t>7</w:t>
        </w:r>
        <w:r w:rsidR="008244DC">
          <w:rPr>
            <w:noProof/>
            <w:webHidden/>
          </w:rPr>
          <w:fldChar w:fldCharType="end"/>
        </w:r>
      </w:hyperlink>
    </w:p>
    <w:p w14:paraId="5405C60D" w14:textId="68ECD8CA" w:rsidR="008244DC" w:rsidRDefault="00C375A1">
      <w:pPr>
        <w:pStyle w:val="TOC1"/>
        <w:tabs>
          <w:tab w:val="left" w:pos="417"/>
          <w:tab w:val="right" w:leader="dot" w:pos="9345"/>
        </w:tabs>
        <w:rPr>
          <w:rFonts w:eastAsiaTheme="minorEastAsia" w:cstheme="minorBidi"/>
          <w:b w:val="0"/>
          <w:bCs w:val="0"/>
          <w:caps w:val="0"/>
          <w:noProof/>
          <w:u w:val="none"/>
        </w:rPr>
      </w:pPr>
      <w:hyperlink w:anchor="_Toc52720068" w:history="1">
        <w:r w:rsidR="008244DC" w:rsidRPr="00672C3D">
          <w:rPr>
            <w:rStyle w:val="Hyperlink"/>
            <w:noProof/>
          </w:rPr>
          <w:t>D.</w:t>
        </w:r>
        <w:r w:rsidR="008244DC">
          <w:rPr>
            <w:rFonts w:eastAsiaTheme="minorEastAsia" w:cstheme="minorBidi"/>
            <w:b w:val="0"/>
            <w:bCs w:val="0"/>
            <w:caps w:val="0"/>
            <w:noProof/>
            <w:u w:val="none"/>
          </w:rPr>
          <w:tab/>
        </w:r>
        <w:r w:rsidR="008244DC" w:rsidRPr="00672C3D">
          <w:rPr>
            <w:rStyle w:val="Hyperlink"/>
            <w:noProof/>
          </w:rPr>
          <w:t>Stakeholders identification and analysis</w:t>
        </w:r>
        <w:r w:rsidR="008244DC">
          <w:rPr>
            <w:noProof/>
            <w:webHidden/>
          </w:rPr>
          <w:tab/>
        </w:r>
        <w:r w:rsidR="008244DC">
          <w:rPr>
            <w:noProof/>
            <w:webHidden/>
          </w:rPr>
          <w:fldChar w:fldCharType="begin"/>
        </w:r>
        <w:r w:rsidR="008244DC">
          <w:rPr>
            <w:noProof/>
            <w:webHidden/>
          </w:rPr>
          <w:instrText xml:space="preserve"> PAGEREF _Toc52720068 \h </w:instrText>
        </w:r>
        <w:r w:rsidR="008244DC">
          <w:rPr>
            <w:noProof/>
            <w:webHidden/>
          </w:rPr>
        </w:r>
        <w:r w:rsidR="008244DC">
          <w:rPr>
            <w:noProof/>
            <w:webHidden/>
          </w:rPr>
          <w:fldChar w:fldCharType="separate"/>
        </w:r>
        <w:r w:rsidR="008244DC">
          <w:rPr>
            <w:noProof/>
            <w:webHidden/>
          </w:rPr>
          <w:t>7</w:t>
        </w:r>
        <w:r w:rsidR="008244DC">
          <w:rPr>
            <w:noProof/>
            <w:webHidden/>
          </w:rPr>
          <w:fldChar w:fldCharType="end"/>
        </w:r>
      </w:hyperlink>
    </w:p>
    <w:p w14:paraId="7C8BB5C3" w14:textId="333ABCB1" w:rsidR="008244DC" w:rsidRDefault="00C375A1">
      <w:pPr>
        <w:pStyle w:val="TOC1"/>
        <w:tabs>
          <w:tab w:val="left" w:pos="386"/>
          <w:tab w:val="right" w:leader="dot" w:pos="9345"/>
        </w:tabs>
        <w:rPr>
          <w:rFonts w:eastAsiaTheme="minorEastAsia" w:cstheme="minorBidi"/>
          <w:b w:val="0"/>
          <w:bCs w:val="0"/>
          <w:caps w:val="0"/>
          <w:noProof/>
          <w:u w:val="none"/>
        </w:rPr>
      </w:pPr>
      <w:hyperlink w:anchor="_Toc52720069" w:history="1">
        <w:r w:rsidR="008244DC" w:rsidRPr="00672C3D">
          <w:rPr>
            <w:rStyle w:val="Hyperlink"/>
            <w:noProof/>
          </w:rPr>
          <w:t>E.</w:t>
        </w:r>
        <w:r w:rsidR="008244DC">
          <w:rPr>
            <w:rFonts w:eastAsiaTheme="minorEastAsia" w:cstheme="minorBidi"/>
            <w:b w:val="0"/>
            <w:bCs w:val="0"/>
            <w:caps w:val="0"/>
            <w:noProof/>
            <w:u w:val="none"/>
          </w:rPr>
          <w:tab/>
        </w:r>
        <w:r w:rsidR="008244DC" w:rsidRPr="00672C3D">
          <w:rPr>
            <w:rStyle w:val="Hyperlink"/>
            <w:noProof/>
          </w:rPr>
          <w:t>Summary of stakeholder engagement to date</w:t>
        </w:r>
        <w:r w:rsidR="008244DC">
          <w:rPr>
            <w:noProof/>
            <w:webHidden/>
          </w:rPr>
          <w:tab/>
        </w:r>
        <w:r w:rsidR="008244DC">
          <w:rPr>
            <w:noProof/>
            <w:webHidden/>
          </w:rPr>
          <w:fldChar w:fldCharType="begin"/>
        </w:r>
        <w:r w:rsidR="008244DC">
          <w:rPr>
            <w:noProof/>
            <w:webHidden/>
          </w:rPr>
          <w:instrText xml:space="preserve"> PAGEREF _Toc52720069 \h </w:instrText>
        </w:r>
        <w:r w:rsidR="008244DC">
          <w:rPr>
            <w:noProof/>
            <w:webHidden/>
          </w:rPr>
        </w:r>
        <w:r w:rsidR="008244DC">
          <w:rPr>
            <w:noProof/>
            <w:webHidden/>
          </w:rPr>
          <w:fldChar w:fldCharType="separate"/>
        </w:r>
        <w:r w:rsidR="008244DC">
          <w:rPr>
            <w:noProof/>
            <w:webHidden/>
          </w:rPr>
          <w:t>8</w:t>
        </w:r>
        <w:r w:rsidR="008244DC">
          <w:rPr>
            <w:noProof/>
            <w:webHidden/>
          </w:rPr>
          <w:fldChar w:fldCharType="end"/>
        </w:r>
      </w:hyperlink>
    </w:p>
    <w:p w14:paraId="16C90044" w14:textId="2847FF0A" w:rsidR="008244DC" w:rsidRDefault="00C375A1">
      <w:pPr>
        <w:pStyle w:val="TOC2"/>
        <w:tabs>
          <w:tab w:val="left" w:pos="498"/>
          <w:tab w:val="right" w:leader="dot" w:pos="9345"/>
        </w:tabs>
        <w:rPr>
          <w:rFonts w:eastAsiaTheme="minorEastAsia" w:cstheme="minorBidi"/>
          <w:b w:val="0"/>
          <w:bCs w:val="0"/>
          <w:smallCaps w:val="0"/>
          <w:noProof/>
        </w:rPr>
      </w:pPr>
      <w:hyperlink w:anchor="_Toc52720070" w:history="1">
        <w:r w:rsidR="008244DC" w:rsidRPr="00672C3D">
          <w:rPr>
            <w:rStyle w:val="Hyperlink"/>
            <w:noProof/>
          </w:rPr>
          <w:t>E.1</w:t>
        </w:r>
        <w:r w:rsidR="008244DC">
          <w:rPr>
            <w:rFonts w:eastAsiaTheme="minorEastAsia" w:cstheme="minorBidi"/>
            <w:b w:val="0"/>
            <w:bCs w:val="0"/>
            <w:smallCaps w:val="0"/>
            <w:noProof/>
          </w:rPr>
          <w:tab/>
        </w:r>
        <w:r w:rsidR="008244DC" w:rsidRPr="00672C3D">
          <w:rPr>
            <w:rStyle w:val="Hyperlink"/>
            <w:noProof/>
          </w:rPr>
          <w:t>Stakeholder engagement activities during due diligence</w:t>
        </w:r>
        <w:r w:rsidR="008244DC">
          <w:rPr>
            <w:noProof/>
            <w:webHidden/>
          </w:rPr>
          <w:tab/>
        </w:r>
        <w:r w:rsidR="008244DC">
          <w:rPr>
            <w:noProof/>
            <w:webHidden/>
          </w:rPr>
          <w:fldChar w:fldCharType="begin"/>
        </w:r>
        <w:r w:rsidR="008244DC">
          <w:rPr>
            <w:noProof/>
            <w:webHidden/>
          </w:rPr>
          <w:instrText xml:space="preserve"> PAGEREF _Toc52720070 \h </w:instrText>
        </w:r>
        <w:r w:rsidR="008244DC">
          <w:rPr>
            <w:noProof/>
            <w:webHidden/>
          </w:rPr>
        </w:r>
        <w:r w:rsidR="008244DC">
          <w:rPr>
            <w:noProof/>
            <w:webHidden/>
          </w:rPr>
          <w:fldChar w:fldCharType="separate"/>
        </w:r>
        <w:r w:rsidR="008244DC">
          <w:rPr>
            <w:noProof/>
            <w:webHidden/>
          </w:rPr>
          <w:t>8</w:t>
        </w:r>
        <w:r w:rsidR="008244DC">
          <w:rPr>
            <w:noProof/>
            <w:webHidden/>
          </w:rPr>
          <w:fldChar w:fldCharType="end"/>
        </w:r>
      </w:hyperlink>
    </w:p>
    <w:p w14:paraId="381BDF16" w14:textId="394CA24C" w:rsidR="008244DC" w:rsidRDefault="00C375A1">
      <w:pPr>
        <w:pStyle w:val="TOC2"/>
        <w:tabs>
          <w:tab w:val="left" w:pos="498"/>
          <w:tab w:val="right" w:leader="dot" w:pos="9345"/>
        </w:tabs>
        <w:rPr>
          <w:rFonts w:eastAsiaTheme="minorEastAsia" w:cstheme="minorBidi"/>
          <w:b w:val="0"/>
          <w:bCs w:val="0"/>
          <w:smallCaps w:val="0"/>
          <w:noProof/>
        </w:rPr>
      </w:pPr>
      <w:hyperlink w:anchor="_Toc52720071" w:history="1">
        <w:r w:rsidR="008244DC" w:rsidRPr="00672C3D">
          <w:rPr>
            <w:rStyle w:val="Hyperlink"/>
            <w:noProof/>
          </w:rPr>
          <w:t>E.2</w:t>
        </w:r>
        <w:r w:rsidR="008244DC">
          <w:rPr>
            <w:rFonts w:eastAsiaTheme="minorEastAsia" w:cstheme="minorBidi"/>
            <w:b w:val="0"/>
            <w:bCs w:val="0"/>
            <w:smallCaps w:val="0"/>
            <w:noProof/>
          </w:rPr>
          <w:tab/>
        </w:r>
        <w:r w:rsidR="008244DC" w:rsidRPr="00672C3D">
          <w:rPr>
            <w:rStyle w:val="Hyperlink"/>
            <w:noProof/>
          </w:rPr>
          <w:t>Media search</w:t>
        </w:r>
        <w:r w:rsidR="008244DC">
          <w:rPr>
            <w:noProof/>
            <w:webHidden/>
          </w:rPr>
          <w:tab/>
        </w:r>
        <w:r w:rsidR="008244DC">
          <w:rPr>
            <w:noProof/>
            <w:webHidden/>
          </w:rPr>
          <w:fldChar w:fldCharType="begin"/>
        </w:r>
        <w:r w:rsidR="008244DC">
          <w:rPr>
            <w:noProof/>
            <w:webHidden/>
          </w:rPr>
          <w:instrText xml:space="preserve"> PAGEREF _Toc52720071 \h </w:instrText>
        </w:r>
        <w:r w:rsidR="008244DC">
          <w:rPr>
            <w:noProof/>
            <w:webHidden/>
          </w:rPr>
        </w:r>
        <w:r w:rsidR="008244DC">
          <w:rPr>
            <w:noProof/>
            <w:webHidden/>
          </w:rPr>
          <w:fldChar w:fldCharType="separate"/>
        </w:r>
        <w:r w:rsidR="008244DC">
          <w:rPr>
            <w:noProof/>
            <w:webHidden/>
          </w:rPr>
          <w:t>9</w:t>
        </w:r>
        <w:r w:rsidR="008244DC">
          <w:rPr>
            <w:noProof/>
            <w:webHidden/>
          </w:rPr>
          <w:fldChar w:fldCharType="end"/>
        </w:r>
      </w:hyperlink>
    </w:p>
    <w:p w14:paraId="204A132E" w14:textId="302CF393" w:rsidR="008244DC" w:rsidRDefault="00C375A1">
      <w:pPr>
        <w:pStyle w:val="TOC1"/>
        <w:tabs>
          <w:tab w:val="left" w:pos="380"/>
          <w:tab w:val="right" w:leader="dot" w:pos="9345"/>
        </w:tabs>
        <w:rPr>
          <w:rFonts w:eastAsiaTheme="minorEastAsia" w:cstheme="minorBidi"/>
          <w:b w:val="0"/>
          <w:bCs w:val="0"/>
          <w:caps w:val="0"/>
          <w:noProof/>
          <w:u w:val="none"/>
        </w:rPr>
      </w:pPr>
      <w:hyperlink w:anchor="_Toc52720072" w:history="1">
        <w:r w:rsidR="008244DC" w:rsidRPr="00672C3D">
          <w:rPr>
            <w:rStyle w:val="Hyperlink"/>
            <w:noProof/>
          </w:rPr>
          <w:t>F.</w:t>
        </w:r>
        <w:r w:rsidR="008244DC">
          <w:rPr>
            <w:rFonts w:eastAsiaTheme="minorEastAsia" w:cstheme="minorBidi"/>
            <w:b w:val="0"/>
            <w:bCs w:val="0"/>
            <w:caps w:val="0"/>
            <w:noProof/>
            <w:u w:val="none"/>
          </w:rPr>
          <w:tab/>
        </w:r>
        <w:r w:rsidR="008244DC" w:rsidRPr="00672C3D">
          <w:rPr>
            <w:rStyle w:val="Hyperlink"/>
            <w:noProof/>
          </w:rPr>
          <w:t>Documents/information disclosure and engagement activities</w:t>
        </w:r>
        <w:r w:rsidR="008244DC">
          <w:rPr>
            <w:noProof/>
            <w:webHidden/>
          </w:rPr>
          <w:tab/>
        </w:r>
        <w:r w:rsidR="008244DC">
          <w:rPr>
            <w:noProof/>
            <w:webHidden/>
          </w:rPr>
          <w:fldChar w:fldCharType="begin"/>
        </w:r>
        <w:r w:rsidR="008244DC">
          <w:rPr>
            <w:noProof/>
            <w:webHidden/>
          </w:rPr>
          <w:instrText xml:space="preserve"> PAGEREF _Toc52720072 \h </w:instrText>
        </w:r>
        <w:r w:rsidR="008244DC">
          <w:rPr>
            <w:noProof/>
            <w:webHidden/>
          </w:rPr>
        </w:r>
        <w:r w:rsidR="008244DC">
          <w:rPr>
            <w:noProof/>
            <w:webHidden/>
          </w:rPr>
          <w:fldChar w:fldCharType="separate"/>
        </w:r>
        <w:r w:rsidR="008244DC">
          <w:rPr>
            <w:noProof/>
            <w:webHidden/>
          </w:rPr>
          <w:t>10</w:t>
        </w:r>
        <w:r w:rsidR="008244DC">
          <w:rPr>
            <w:noProof/>
            <w:webHidden/>
          </w:rPr>
          <w:fldChar w:fldCharType="end"/>
        </w:r>
      </w:hyperlink>
    </w:p>
    <w:p w14:paraId="54CE8A6D" w14:textId="4C625E5B" w:rsidR="008244DC" w:rsidRDefault="00C375A1">
      <w:pPr>
        <w:pStyle w:val="TOC1"/>
        <w:tabs>
          <w:tab w:val="left" w:pos="419"/>
          <w:tab w:val="right" w:leader="dot" w:pos="9345"/>
        </w:tabs>
        <w:rPr>
          <w:rFonts w:eastAsiaTheme="minorEastAsia" w:cstheme="minorBidi"/>
          <w:b w:val="0"/>
          <w:bCs w:val="0"/>
          <w:caps w:val="0"/>
          <w:noProof/>
          <w:u w:val="none"/>
        </w:rPr>
      </w:pPr>
      <w:hyperlink w:anchor="_Toc52720073" w:history="1">
        <w:r w:rsidR="008244DC" w:rsidRPr="00672C3D">
          <w:rPr>
            <w:rStyle w:val="Hyperlink"/>
            <w:noProof/>
          </w:rPr>
          <w:t>G.</w:t>
        </w:r>
        <w:r w:rsidR="008244DC">
          <w:rPr>
            <w:rFonts w:eastAsiaTheme="minorEastAsia" w:cstheme="minorBidi"/>
            <w:b w:val="0"/>
            <w:bCs w:val="0"/>
            <w:caps w:val="0"/>
            <w:noProof/>
            <w:u w:val="none"/>
          </w:rPr>
          <w:tab/>
        </w:r>
        <w:r w:rsidR="008244DC" w:rsidRPr="00672C3D">
          <w:rPr>
            <w:rStyle w:val="Hyperlink"/>
            <w:noProof/>
          </w:rPr>
          <w:t>Arrangements for stakeholders engagement</w:t>
        </w:r>
        <w:r w:rsidR="008244DC">
          <w:rPr>
            <w:noProof/>
            <w:webHidden/>
          </w:rPr>
          <w:tab/>
        </w:r>
        <w:r w:rsidR="008244DC">
          <w:rPr>
            <w:noProof/>
            <w:webHidden/>
          </w:rPr>
          <w:fldChar w:fldCharType="begin"/>
        </w:r>
        <w:r w:rsidR="008244DC">
          <w:rPr>
            <w:noProof/>
            <w:webHidden/>
          </w:rPr>
          <w:instrText xml:space="preserve"> PAGEREF _Toc52720073 \h </w:instrText>
        </w:r>
        <w:r w:rsidR="008244DC">
          <w:rPr>
            <w:noProof/>
            <w:webHidden/>
          </w:rPr>
        </w:r>
        <w:r w:rsidR="008244DC">
          <w:rPr>
            <w:noProof/>
            <w:webHidden/>
          </w:rPr>
          <w:fldChar w:fldCharType="separate"/>
        </w:r>
        <w:r w:rsidR="008244DC">
          <w:rPr>
            <w:noProof/>
            <w:webHidden/>
          </w:rPr>
          <w:t>12</w:t>
        </w:r>
        <w:r w:rsidR="008244DC">
          <w:rPr>
            <w:noProof/>
            <w:webHidden/>
          </w:rPr>
          <w:fldChar w:fldCharType="end"/>
        </w:r>
      </w:hyperlink>
    </w:p>
    <w:p w14:paraId="12A152B7" w14:textId="242CCDF5" w:rsidR="008244DC" w:rsidRDefault="00C375A1">
      <w:pPr>
        <w:pStyle w:val="TOC2"/>
        <w:tabs>
          <w:tab w:val="left" w:pos="530"/>
          <w:tab w:val="right" w:leader="dot" w:pos="9345"/>
        </w:tabs>
        <w:rPr>
          <w:rFonts w:eastAsiaTheme="minorEastAsia" w:cstheme="minorBidi"/>
          <w:b w:val="0"/>
          <w:bCs w:val="0"/>
          <w:smallCaps w:val="0"/>
          <w:noProof/>
        </w:rPr>
      </w:pPr>
      <w:hyperlink w:anchor="_Toc52720074" w:history="1">
        <w:r w:rsidR="008244DC" w:rsidRPr="00672C3D">
          <w:rPr>
            <w:rStyle w:val="Hyperlink"/>
            <w:noProof/>
            <w:lang w:eastAsia="en-US"/>
          </w:rPr>
          <w:t>G.1</w:t>
        </w:r>
        <w:r w:rsidR="008244DC">
          <w:rPr>
            <w:rFonts w:eastAsiaTheme="minorEastAsia" w:cstheme="minorBidi"/>
            <w:b w:val="0"/>
            <w:bCs w:val="0"/>
            <w:smallCaps w:val="0"/>
            <w:noProof/>
          </w:rPr>
          <w:tab/>
        </w:r>
        <w:r w:rsidR="008244DC" w:rsidRPr="00672C3D">
          <w:rPr>
            <w:rStyle w:val="Hyperlink"/>
            <w:noProof/>
            <w:lang w:eastAsia="en-US"/>
          </w:rPr>
          <w:t>Organisation</w:t>
        </w:r>
        <w:r w:rsidR="008244DC">
          <w:rPr>
            <w:noProof/>
            <w:webHidden/>
          </w:rPr>
          <w:tab/>
        </w:r>
        <w:r w:rsidR="008244DC">
          <w:rPr>
            <w:noProof/>
            <w:webHidden/>
          </w:rPr>
          <w:fldChar w:fldCharType="begin"/>
        </w:r>
        <w:r w:rsidR="008244DC">
          <w:rPr>
            <w:noProof/>
            <w:webHidden/>
          </w:rPr>
          <w:instrText xml:space="preserve"> PAGEREF _Toc52720074 \h </w:instrText>
        </w:r>
        <w:r w:rsidR="008244DC">
          <w:rPr>
            <w:noProof/>
            <w:webHidden/>
          </w:rPr>
        </w:r>
        <w:r w:rsidR="008244DC">
          <w:rPr>
            <w:noProof/>
            <w:webHidden/>
          </w:rPr>
          <w:fldChar w:fldCharType="separate"/>
        </w:r>
        <w:r w:rsidR="008244DC">
          <w:rPr>
            <w:noProof/>
            <w:webHidden/>
          </w:rPr>
          <w:t>12</w:t>
        </w:r>
        <w:r w:rsidR="008244DC">
          <w:rPr>
            <w:noProof/>
            <w:webHidden/>
          </w:rPr>
          <w:fldChar w:fldCharType="end"/>
        </w:r>
      </w:hyperlink>
    </w:p>
    <w:p w14:paraId="51EEE529" w14:textId="25FE835D" w:rsidR="008244DC" w:rsidRDefault="00C375A1">
      <w:pPr>
        <w:pStyle w:val="TOC2"/>
        <w:tabs>
          <w:tab w:val="left" w:pos="530"/>
          <w:tab w:val="right" w:leader="dot" w:pos="9345"/>
        </w:tabs>
        <w:rPr>
          <w:rFonts w:eastAsiaTheme="minorEastAsia" w:cstheme="minorBidi"/>
          <w:b w:val="0"/>
          <w:bCs w:val="0"/>
          <w:smallCaps w:val="0"/>
          <w:noProof/>
        </w:rPr>
      </w:pPr>
      <w:hyperlink w:anchor="_Toc52720075" w:history="1">
        <w:r w:rsidR="008244DC" w:rsidRPr="00672C3D">
          <w:rPr>
            <w:rStyle w:val="Hyperlink"/>
            <w:noProof/>
          </w:rPr>
          <w:t>G.2</w:t>
        </w:r>
        <w:r w:rsidR="008244DC">
          <w:rPr>
            <w:rFonts w:eastAsiaTheme="minorEastAsia" w:cstheme="minorBidi"/>
            <w:b w:val="0"/>
            <w:bCs w:val="0"/>
            <w:smallCaps w:val="0"/>
            <w:noProof/>
          </w:rPr>
          <w:tab/>
        </w:r>
        <w:r w:rsidR="008244DC" w:rsidRPr="00672C3D">
          <w:rPr>
            <w:rStyle w:val="Hyperlink"/>
            <w:noProof/>
          </w:rPr>
          <w:t>Internal monitoring and reporting</w:t>
        </w:r>
        <w:r w:rsidR="008244DC">
          <w:rPr>
            <w:noProof/>
            <w:webHidden/>
          </w:rPr>
          <w:tab/>
        </w:r>
        <w:r w:rsidR="008244DC">
          <w:rPr>
            <w:noProof/>
            <w:webHidden/>
          </w:rPr>
          <w:fldChar w:fldCharType="begin"/>
        </w:r>
        <w:r w:rsidR="008244DC">
          <w:rPr>
            <w:noProof/>
            <w:webHidden/>
          </w:rPr>
          <w:instrText xml:space="preserve"> PAGEREF _Toc52720075 \h </w:instrText>
        </w:r>
        <w:r w:rsidR="008244DC">
          <w:rPr>
            <w:noProof/>
            <w:webHidden/>
          </w:rPr>
        </w:r>
        <w:r w:rsidR="008244DC">
          <w:rPr>
            <w:noProof/>
            <w:webHidden/>
          </w:rPr>
          <w:fldChar w:fldCharType="separate"/>
        </w:r>
        <w:r w:rsidR="008244DC">
          <w:rPr>
            <w:noProof/>
            <w:webHidden/>
          </w:rPr>
          <w:t>13</w:t>
        </w:r>
        <w:r w:rsidR="008244DC">
          <w:rPr>
            <w:noProof/>
            <w:webHidden/>
          </w:rPr>
          <w:fldChar w:fldCharType="end"/>
        </w:r>
      </w:hyperlink>
    </w:p>
    <w:p w14:paraId="54DA35F4" w14:textId="1451706D" w:rsidR="008244DC" w:rsidRDefault="00C375A1">
      <w:pPr>
        <w:pStyle w:val="TOC2"/>
        <w:tabs>
          <w:tab w:val="left" w:pos="530"/>
          <w:tab w:val="right" w:leader="dot" w:pos="9345"/>
        </w:tabs>
        <w:rPr>
          <w:rFonts w:eastAsiaTheme="minorEastAsia" w:cstheme="minorBidi"/>
          <w:b w:val="0"/>
          <w:bCs w:val="0"/>
          <w:smallCaps w:val="0"/>
          <w:noProof/>
        </w:rPr>
      </w:pPr>
      <w:hyperlink w:anchor="_Toc52720076" w:history="1">
        <w:r w:rsidR="008244DC" w:rsidRPr="00672C3D">
          <w:rPr>
            <w:rStyle w:val="Hyperlink"/>
            <w:noProof/>
          </w:rPr>
          <w:t>G.3</w:t>
        </w:r>
        <w:r w:rsidR="008244DC">
          <w:rPr>
            <w:rFonts w:eastAsiaTheme="minorEastAsia" w:cstheme="minorBidi"/>
            <w:b w:val="0"/>
            <w:bCs w:val="0"/>
            <w:smallCaps w:val="0"/>
            <w:noProof/>
          </w:rPr>
          <w:tab/>
        </w:r>
        <w:r w:rsidR="008244DC" w:rsidRPr="00672C3D">
          <w:rPr>
            <w:rStyle w:val="Hyperlink"/>
            <w:noProof/>
          </w:rPr>
          <w:t>Grievance redress mechanism</w:t>
        </w:r>
        <w:r w:rsidR="008244DC">
          <w:rPr>
            <w:noProof/>
            <w:webHidden/>
          </w:rPr>
          <w:tab/>
        </w:r>
        <w:r w:rsidR="008244DC">
          <w:rPr>
            <w:noProof/>
            <w:webHidden/>
          </w:rPr>
          <w:fldChar w:fldCharType="begin"/>
        </w:r>
        <w:r w:rsidR="008244DC">
          <w:rPr>
            <w:noProof/>
            <w:webHidden/>
          </w:rPr>
          <w:instrText xml:space="preserve"> PAGEREF _Toc52720076 \h </w:instrText>
        </w:r>
        <w:r w:rsidR="008244DC">
          <w:rPr>
            <w:noProof/>
            <w:webHidden/>
          </w:rPr>
        </w:r>
        <w:r w:rsidR="008244DC">
          <w:rPr>
            <w:noProof/>
            <w:webHidden/>
          </w:rPr>
          <w:fldChar w:fldCharType="separate"/>
        </w:r>
        <w:r w:rsidR="008244DC">
          <w:rPr>
            <w:noProof/>
            <w:webHidden/>
          </w:rPr>
          <w:t>13</w:t>
        </w:r>
        <w:r w:rsidR="008244DC">
          <w:rPr>
            <w:noProof/>
            <w:webHidden/>
          </w:rPr>
          <w:fldChar w:fldCharType="end"/>
        </w:r>
      </w:hyperlink>
    </w:p>
    <w:p w14:paraId="6B5222BC" w14:textId="5254A63C" w:rsidR="00F402EE" w:rsidRPr="00D82D06" w:rsidRDefault="00426025" w:rsidP="00760ED8">
      <w:pPr>
        <w:rPr>
          <w:lang w:val="en-GB"/>
        </w:rPr>
      </w:pPr>
      <w:r>
        <w:rPr>
          <w:rFonts w:asciiTheme="minorHAnsi" w:hAnsiTheme="minorHAnsi" w:cstheme="minorHAnsi"/>
          <w:b/>
          <w:bCs/>
          <w:smallCaps/>
          <w:sz w:val="22"/>
          <w:u w:val="single"/>
          <w:lang w:val="en-GB"/>
        </w:rPr>
        <w:fldChar w:fldCharType="end"/>
      </w:r>
    </w:p>
    <w:p w14:paraId="1A61BA5F" w14:textId="6AE7088B" w:rsidR="00A9579D" w:rsidRPr="00D82D06" w:rsidRDefault="00A9579D" w:rsidP="00760ED8">
      <w:pPr>
        <w:rPr>
          <w:lang w:val="en-GB"/>
        </w:rPr>
      </w:pPr>
    </w:p>
    <w:p w14:paraId="307C0162" w14:textId="77777777" w:rsidR="000F1536" w:rsidRDefault="000F1536">
      <w:pPr>
        <w:ind w:left="0"/>
        <w:jc w:val="left"/>
        <w:rPr>
          <w:rFonts w:ascii="Arial Narrow" w:eastAsia="Calibri" w:hAnsi="Arial Narrow" w:cs="Arial"/>
          <w:b/>
          <w:bCs/>
          <w:color w:val="000000" w:themeColor="text1"/>
          <w:sz w:val="32"/>
          <w:szCs w:val="32"/>
          <w:lang w:val="en-GB" w:eastAsia="en-US"/>
        </w:rPr>
      </w:pPr>
      <w:bookmarkStart w:id="0" w:name="_Toc211851061"/>
      <w:bookmarkStart w:id="1" w:name="_Toc211851398"/>
      <w:bookmarkStart w:id="2" w:name="_Toc211851554"/>
      <w:bookmarkStart w:id="3" w:name="_Toc211852000"/>
      <w:bookmarkStart w:id="4" w:name="_Toc211852044"/>
      <w:bookmarkStart w:id="5" w:name="_Toc211852186"/>
      <w:bookmarkStart w:id="6" w:name="_Toc211852730"/>
      <w:bookmarkStart w:id="7" w:name="_Toc211853370"/>
      <w:bookmarkStart w:id="8" w:name="_Toc211853723"/>
      <w:bookmarkStart w:id="9" w:name="_Toc211853851"/>
      <w:bookmarkStart w:id="10" w:name="_Toc211913815"/>
      <w:bookmarkStart w:id="11" w:name="_Toc212261862"/>
      <w:bookmarkStart w:id="12" w:name="_Toc212353740"/>
      <w:bookmarkStart w:id="13" w:name="_Toc212430797"/>
      <w:bookmarkStart w:id="14" w:name="_Toc212430921"/>
      <w:bookmarkStart w:id="15" w:name="_Toc212451029"/>
      <w:bookmarkStart w:id="16" w:name="_Toc212451141"/>
      <w:bookmarkStart w:id="17" w:name="_Toc212459010"/>
      <w:bookmarkStart w:id="18" w:name="_Toc214605627"/>
      <w:bookmarkStart w:id="19" w:name="_Toc214606509"/>
      <w:bookmarkStart w:id="20" w:name="_Toc214630493"/>
      <w:bookmarkStart w:id="21" w:name="_Toc16002922"/>
      <w:r>
        <w:br w:type="page"/>
      </w:r>
    </w:p>
    <w:p w14:paraId="2B6E3D75" w14:textId="40BDDE24" w:rsidR="00C57F89" w:rsidRPr="008244DC" w:rsidRDefault="00C57F89" w:rsidP="00A41F0B">
      <w:pPr>
        <w:pStyle w:val="Introduction"/>
        <w:rPr>
          <w:lang w:val="en-GB"/>
        </w:rPr>
      </w:pPr>
      <w:bookmarkStart w:id="22" w:name="_Toc46538119"/>
      <w:bookmarkStart w:id="23" w:name="_Toc479945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8244DC">
        <w:rPr>
          <w:lang w:val="en-GB"/>
        </w:rPr>
        <w:lastRenderedPageBreak/>
        <w:t>INTRODUCTION</w:t>
      </w:r>
      <w:bookmarkEnd w:id="22"/>
      <w:bookmarkEnd w:id="23"/>
    </w:p>
    <w:p w14:paraId="64AAE6B5" w14:textId="32626A0C" w:rsidR="00A41F0B" w:rsidRPr="00CE51CD" w:rsidRDefault="00A41F0B" w:rsidP="00A41F0B">
      <w:pPr>
        <w:pStyle w:val="BodyText"/>
      </w:pPr>
      <w:r w:rsidRPr="00B9459D">
        <w:t>KESH - the state-owned electricity generator</w:t>
      </w:r>
      <w:r w:rsidR="00D862A6">
        <w:t xml:space="preserve"> is planning to implement</w:t>
      </w:r>
      <w:r w:rsidR="006130E8">
        <w:t xml:space="preserve"> </w:t>
      </w:r>
      <w:r w:rsidRPr="00B9459D">
        <w:t>the "Vau i Dejës Floating Solar Project" (the "Project"), located on Vau i Dejës Reservoir, Albania.</w:t>
      </w:r>
      <w:r w:rsidR="00D862A6">
        <w:t xml:space="preserve"> The Project will entail </w:t>
      </w:r>
      <w:r w:rsidRPr="00CE51CD">
        <w:t xml:space="preserve">the construction of a </w:t>
      </w:r>
      <w:r w:rsidRPr="007D3E1D">
        <w:t>12</w:t>
      </w:r>
      <w:r w:rsidR="00C87268" w:rsidRPr="007D3E1D">
        <w:t>.9</w:t>
      </w:r>
      <w:r w:rsidRPr="007D3E1D">
        <w:t xml:space="preserve"> MW</w:t>
      </w:r>
      <w:r w:rsidRPr="00CE51CD">
        <w:t xml:space="preserve"> floating solar photo-voltaic (PV) plant and associated electrical infrastructure, expected to allow a connection with the sub-station at the Vau i Dejës Hydro Power Plant. </w:t>
      </w:r>
    </w:p>
    <w:p w14:paraId="0B619C94" w14:textId="74EF73FB" w:rsidR="00A41F0B" w:rsidRPr="00CE51CD" w:rsidRDefault="00D862A6" w:rsidP="00A41F0B">
      <w:pPr>
        <w:pStyle w:val="BodyText"/>
      </w:pPr>
      <w:r w:rsidRPr="00B9459D">
        <w:t xml:space="preserve">The European Bank for Reconstruction and Development (the “EBRD”) is considering providing finance to </w:t>
      </w:r>
      <w:r>
        <w:t xml:space="preserve">Kesh for the </w:t>
      </w:r>
      <w:r w:rsidR="00A41F0B" w:rsidRPr="00CE51CD">
        <w:t>Project</w:t>
      </w:r>
      <w:r>
        <w:t xml:space="preserve">, which </w:t>
      </w:r>
      <w:r w:rsidR="00A41F0B" w:rsidRPr="00CE51CD">
        <w:t>is categorised “B” in accordance with the EBRD 2019</w:t>
      </w:r>
      <w:r w:rsidR="00A41F0B">
        <w:t xml:space="preserve"> </w:t>
      </w:r>
      <w:r w:rsidR="00A41F0B" w:rsidRPr="00CE51CD">
        <w:t>Environmental and Social Policy (ESP).</w:t>
      </w:r>
    </w:p>
    <w:p w14:paraId="39022F40" w14:textId="32F651DA" w:rsidR="00A41F0B" w:rsidRPr="005608B0" w:rsidRDefault="00A41F0B" w:rsidP="00DA6E55">
      <w:pPr>
        <w:pStyle w:val="BodyText"/>
        <w:rPr>
          <w:rFonts w:eastAsia="Calibri"/>
        </w:rPr>
      </w:pPr>
      <w:r>
        <w:t xml:space="preserve">The present document is </w:t>
      </w:r>
      <w:r w:rsidR="00DA6E55">
        <w:rPr>
          <w:b/>
          <w:bCs/>
        </w:rPr>
        <w:t>t</w:t>
      </w:r>
      <w:r w:rsidRPr="005608B0">
        <w:t xml:space="preserve">he present Stakeholder Engagement Plan (SEP) </w:t>
      </w:r>
      <w:r w:rsidR="00DA6E55">
        <w:t>for the Project</w:t>
      </w:r>
      <w:r w:rsidRPr="005608B0">
        <w:rPr>
          <w:rFonts w:eastAsia="Calibri"/>
        </w:rPr>
        <w:t xml:space="preserve">. </w:t>
      </w:r>
    </w:p>
    <w:p w14:paraId="3AA88C44" w14:textId="77777777" w:rsidR="00C57F89" w:rsidRPr="00674701" w:rsidRDefault="00C57F89" w:rsidP="00DA6E55">
      <w:pPr>
        <w:pStyle w:val="Heading1"/>
      </w:pPr>
      <w:bookmarkStart w:id="24" w:name="_Toc46538120"/>
      <w:bookmarkStart w:id="25" w:name="_Toc47994595"/>
      <w:bookmarkStart w:id="26" w:name="_Toc52720061"/>
      <w:r w:rsidRPr="00674701">
        <w:t>Objectives of the SEP</w:t>
      </w:r>
      <w:bookmarkEnd w:id="24"/>
      <w:bookmarkEnd w:id="25"/>
      <w:bookmarkEnd w:id="26"/>
    </w:p>
    <w:p w14:paraId="6F19E0B2" w14:textId="77777777" w:rsidR="00C57F89" w:rsidRPr="00DA6E55" w:rsidRDefault="00C57F89" w:rsidP="00DA6E55">
      <w:pPr>
        <w:pStyle w:val="BodyText"/>
      </w:pPr>
      <w:r w:rsidRPr="00DA6E55">
        <w:t>The overall aim of SEP is to ensure that a consistent, comprehensive, coordinated and culturally appropriate approach is taken for stakeholder consultation and disclosure. The main objectives of stakeholder engagements are to:</w:t>
      </w:r>
    </w:p>
    <w:p w14:paraId="4ECDFE41" w14:textId="330B2E09" w:rsidR="00C57F89" w:rsidRPr="00674701" w:rsidRDefault="00C57F89" w:rsidP="00DA6E55">
      <w:pPr>
        <w:pStyle w:val="Puces1"/>
      </w:pPr>
      <w:r w:rsidRPr="00674701">
        <w:t xml:space="preserve">Ensure that adequate and timely information is provided to </w:t>
      </w:r>
      <w:r w:rsidR="00DA6E55">
        <w:t>stakeholders</w:t>
      </w:r>
      <w:r w:rsidRPr="00674701">
        <w:t xml:space="preserve"> affected or likely to be affected by the Project</w:t>
      </w:r>
      <w:r w:rsidR="00DA6E55">
        <w:t xml:space="preserve"> </w:t>
      </w:r>
      <w:r w:rsidRPr="00674701">
        <w:t>or that may have an interest in the Project or that have influence over the Project. Provide to these groups such forums and opportunities to voice their concerns and opinions;</w:t>
      </w:r>
    </w:p>
    <w:p w14:paraId="4F9FEB8A" w14:textId="77777777" w:rsidR="00C57F89" w:rsidRPr="00674701" w:rsidRDefault="00C57F89" w:rsidP="00DA6E55">
      <w:pPr>
        <w:pStyle w:val="Puces1"/>
      </w:pPr>
      <w:r w:rsidRPr="00674701">
        <w:t>Establish effective communication and cooperation facilitating community support in general</w:t>
      </w:r>
    </w:p>
    <w:p w14:paraId="451BE480" w14:textId="77777777" w:rsidR="00C57F89" w:rsidRPr="00674701" w:rsidRDefault="00C57F89" w:rsidP="00DA6E55">
      <w:pPr>
        <w:pStyle w:val="Puces1"/>
      </w:pPr>
      <w:r w:rsidRPr="00674701">
        <w:t>Ensure that comments and concerns are received in a timely manner so that they can be taken into account during the decision-making process, and</w:t>
      </w:r>
    </w:p>
    <w:p w14:paraId="5A19D465" w14:textId="77777777" w:rsidR="00C57F89" w:rsidRPr="00674701" w:rsidRDefault="00C57F89" w:rsidP="00DA6E55">
      <w:pPr>
        <w:pStyle w:val="Puces1"/>
      </w:pPr>
      <w:r w:rsidRPr="00674701">
        <w:t>Establish an effective grievance and mediation mechanisms with the main goal to resolve, close out and minimize the number of cases referred to judicial authorities.</w:t>
      </w:r>
    </w:p>
    <w:p w14:paraId="2BF614FD" w14:textId="4A61B0F4" w:rsidR="00C57F89" w:rsidRDefault="00C57F89" w:rsidP="00DA6E55">
      <w:pPr>
        <w:pStyle w:val="BodyText"/>
      </w:pPr>
      <w:r w:rsidRPr="00DA6E55">
        <w:t>This SEP describes the approach in engaging with stakeholders, to be maintained throughout the Project cycle i.e. for preconstruction, construction and operation</w:t>
      </w:r>
      <w:r w:rsidR="00DA6E55" w:rsidRPr="00DA6E55">
        <w:t xml:space="preserve"> activities</w:t>
      </w:r>
      <w:r w:rsidRPr="00DA6E55">
        <w:t>.</w:t>
      </w:r>
    </w:p>
    <w:p w14:paraId="25D404FB" w14:textId="77777777" w:rsidR="00DA6E55" w:rsidRPr="007C2B0A" w:rsidRDefault="00DA6E55" w:rsidP="00DA6E55">
      <w:pPr>
        <w:pStyle w:val="BodyText"/>
      </w:pPr>
      <w:r w:rsidRPr="007C2B0A">
        <w:t xml:space="preserve">The SEP is also a tool aimed at ensuring compliance with EBRD's Performance Requirement 10 (under the </w:t>
      </w:r>
      <w:r>
        <w:t>2019</w:t>
      </w:r>
      <w:r w:rsidRPr="007C2B0A">
        <w:t xml:space="preserve"> Environmental and Social Policy), "Information Disclosure and Stakeholder Engagement".</w:t>
      </w:r>
    </w:p>
    <w:p w14:paraId="1A8FEFC6" w14:textId="4EC95BBC" w:rsidR="00C57F89" w:rsidRPr="00674701" w:rsidRDefault="00C57F89" w:rsidP="00DA6E55">
      <w:pPr>
        <w:pStyle w:val="Heading1"/>
      </w:pPr>
      <w:bookmarkStart w:id="27" w:name="_Toc46538121"/>
      <w:bookmarkStart w:id="28" w:name="_Toc47994596"/>
      <w:bookmarkStart w:id="29" w:name="_Toc52720062"/>
      <w:r w:rsidRPr="00674701">
        <w:t>P</w:t>
      </w:r>
      <w:r w:rsidR="00304F7A" w:rsidRPr="00674701">
        <w:t>roject description</w:t>
      </w:r>
      <w:bookmarkEnd w:id="27"/>
      <w:bookmarkEnd w:id="28"/>
      <w:bookmarkEnd w:id="29"/>
    </w:p>
    <w:p w14:paraId="1EEE4BCF" w14:textId="4A2E3BA0" w:rsidR="00C57F89" w:rsidRPr="00674701" w:rsidRDefault="00B84CAF" w:rsidP="00E8710C">
      <w:pPr>
        <w:pStyle w:val="Heading2"/>
        <w:rPr>
          <w:rFonts w:eastAsia="Calibri"/>
        </w:rPr>
      </w:pPr>
      <w:bookmarkStart w:id="30" w:name="_Toc46538122"/>
      <w:bookmarkStart w:id="31" w:name="_Toc47994597"/>
      <w:bookmarkStart w:id="32" w:name="_Toc52720063"/>
      <w:r>
        <w:rPr>
          <w:rFonts w:eastAsia="Calibri"/>
        </w:rPr>
        <w:t>Rationale for</w:t>
      </w:r>
      <w:r w:rsidR="00C57F89" w:rsidRPr="00674701">
        <w:rPr>
          <w:rFonts w:eastAsia="Calibri"/>
        </w:rPr>
        <w:t xml:space="preserve"> the project</w:t>
      </w:r>
      <w:bookmarkEnd w:id="30"/>
      <w:bookmarkEnd w:id="31"/>
      <w:bookmarkEnd w:id="32"/>
      <w:r w:rsidR="00C57F89" w:rsidRPr="00674701">
        <w:rPr>
          <w:rFonts w:eastAsia="Calibri"/>
        </w:rPr>
        <w:t xml:space="preserve"> </w:t>
      </w:r>
    </w:p>
    <w:p w14:paraId="36DF059D" w14:textId="057588F7" w:rsidR="00C57F89" w:rsidRPr="00674701" w:rsidRDefault="00C57F89" w:rsidP="00B84CAF">
      <w:pPr>
        <w:pStyle w:val="BodyText"/>
      </w:pPr>
      <w:r w:rsidRPr="00674701">
        <w:t>In order to meet the objective set by the Albanian Government in the National Energy Strategy 2017-2030 and the National Consolidated Action Plan on Renewable Energy Sources 2019-2020</w:t>
      </w:r>
      <w:r w:rsidR="00B84CAF">
        <w:t>,</w:t>
      </w:r>
      <w:r w:rsidRPr="00674701">
        <w:t xml:space="preserve"> KESH is seeking to increase and diversify the generation and trading </w:t>
      </w:r>
      <w:r w:rsidRPr="00674701">
        <w:lastRenderedPageBreak/>
        <w:t xml:space="preserve">of energy from its renewable </w:t>
      </w:r>
      <w:r w:rsidR="00B84CAF">
        <w:t xml:space="preserve">energy </w:t>
      </w:r>
      <w:r w:rsidRPr="00674701">
        <w:t xml:space="preserve">sources, </w:t>
      </w:r>
      <w:r w:rsidR="00B84CAF">
        <w:t>with the</w:t>
      </w:r>
      <w:r w:rsidRPr="00674701">
        <w:t xml:space="preserve"> purpose to increase economic profitability and competitiveness in the domestic </w:t>
      </w:r>
      <w:r w:rsidR="00B84CAF">
        <w:t>and</w:t>
      </w:r>
      <w:r w:rsidRPr="00674701">
        <w:t xml:space="preserve"> regional market. </w:t>
      </w:r>
    </w:p>
    <w:p w14:paraId="24E72178" w14:textId="79C3161E" w:rsidR="00C57F89" w:rsidRPr="00674701" w:rsidRDefault="00C57F89" w:rsidP="00B84CAF">
      <w:pPr>
        <w:pStyle w:val="BodyText"/>
      </w:pPr>
      <w:r w:rsidRPr="00674701">
        <w:t xml:space="preserve">The </w:t>
      </w:r>
      <w:r w:rsidR="00B84CAF">
        <w:t xml:space="preserve">floating </w:t>
      </w:r>
      <w:r w:rsidRPr="00674701">
        <w:t>solar power plant project in Vau i Dejes reservoir is planned by KESH with the following objectives</w:t>
      </w:r>
      <w:r w:rsidR="00B84CAF">
        <w:t>:</w:t>
      </w:r>
    </w:p>
    <w:p w14:paraId="23BF721C" w14:textId="77777777" w:rsidR="001A2D21" w:rsidRDefault="00C57F89" w:rsidP="00B84CAF">
      <w:pPr>
        <w:pStyle w:val="Puces1"/>
      </w:pPr>
      <w:r w:rsidRPr="00B84CAF">
        <w:t>To maintain and consolidate the position in the electricity generation sector in Albania by adapting to changes in the business environment, technologies, funding opportunities</w:t>
      </w:r>
      <w:r w:rsidR="001A2D21">
        <w:t>;</w:t>
      </w:r>
    </w:p>
    <w:p w14:paraId="3F107FB2" w14:textId="498CA7F5" w:rsidR="00C57F89" w:rsidRPr="00B84CAF" w:rsidRDefault="001A2D21" w:rsidP="002A3879">
      <w:pPr>
        <w:pStyle w:val="Puces1"/>
      </w:pPr>
      <w:r>
        <w:t>P</w:t>
      </w:r>
      <w:r w:rsidRPr="00B84CAF">
        <w:t>roducing</w:t>
      </w:r>
      <w:r w:rsidR="00C57F89" w:rsidRPr="00B84CAF">
        <w:t xml:space="preserve"> clean </w:t>
      </w:r>
      <w:r>
        <w:t>energy</w:t>
      </w:r>
      <w:r w:rsidR="00AB01EA">
        <w:t>, while i</w:t>
      </w:r>
      <w:r w:rsidR="00C57F89" w:rsidRPr="00B84CAF">
        <w:t>ncreas</w:t>
      </w:r>
      <w:r>
        <w:t>ing</w:t>
      </w:r>
      <w:r w:rsidR="00C57F89" w:rsidRPr="00B84CAF">
        <w:t xml:space="preserve"> </w:t>
      </w:r>
      <w:r>
        <w:t>its environmental</w:t>
      </w:r>
      <w:r w:rsidR="00C57F89" w:rsidRPr="00B84CAF">
        <w:t xml:space="preserve"> performance and </w:t>
      </w:r>
      <w:r>
        <w:t>production</w:t>
      </w:r>
      <w:r w:rsidR="00C57F89" w:rsidRPr="00B84CAF">
        <w:t xml:space="preserve"> capacity</w:t>
      </w:r>
      <w:r>
        <w:t>.</w:t>
      </w:r>
    </w:p>
    <w:p w14:paraId="468CE8C3" w14:textId="792CBA43" w:rsidR="00C57F89" w:rsidRPr="00674701" w:rsidRDefault="00C57F89" w:rsidP="00E8710C">
      <w:pPr>
        <w:pStyle w:val="Heading2"/>
        <w:rPr>
          <w:rFonts w:eastAsia="Calibri"/>
        </w:rPr>
      </w:pPr>
      <w:bookmarkStart w:id="33" w:name="_Toc46538123"/>
      <w:bookmarkStart w:id="34" w:name="_Toc47994598"/>
      <w:bookmarkStart w:id="35" w:name="_Toc52720064"/>
      <w:r w:rsidRPr="00674701">
        <w:rPr>
          <w:rFonts w:eastAsia="Calibri"/>
        </w:rPr>
        <w:t xml:space="preserve">Project </w:t>
      </w:r>
      <w:bookmarkEnd w:id="33"/>
      <w:bookmarkEnd w:id="34"/>
      <w:r w:rsidR="00DC7E98">
        <w:rPr>
          <w:rFonts w:eastAsia="Calibri"/>
        </w:rPr>
        <w:t>arrangements</w:t>
      </w:r>
      <w:bookmarkEnd w:id="35"/>
    </w:p>
    <w:p w14:paraId="4AFC8E62" w14:textId="1C39B0F9" w:rsidR="00DC7E98" w:rsidRDefault="00DC7E98" w:rsidP="00DC7E98">
      <w:pPr>
        <w:pStyle w:val="Heading5"/>
      </w:pPr>
      <w:r>
        <w:t>Options considered</w:t>
      </w:r>
    </w:p>
    <w:p w14:paraId="26CA64DF" w14:textId="43F28C48" w:rsidR="00C57F89" w:rsidRPr="001A2D21" w:rsidRDefault="00C57F89" w:rsidP="001A2D21">
      <w:pPr>
        <w:pStyle w:val="BodyText"/>
      </w:pPr>
      <w:r w:rsidRPr="001A2D21">
        <w:t xml:space="preserve">The Project is in the North of Albania, close to Vau i Dejes town. It lies in the territory of Vau i Dejes administrative unit (part of Vau i Dejes municipality), which </w:t>
      </w:r>
      <w:r w:rsidR="001A2D21">
        <w:t>is</w:t>
      </w:r>
      <w:r w:rsidRPr="001A2D21">
        <w:t xml:space="preserve"> part of Shkoder County. The project area is located 100 km from Tirana and is readily accessible</w:t>
      </w:r>
      <w:r w:rsidR="001A2D21">
        <w:t xml:space="preserve"> by road</w:t>
      </w:r>
      <w:r w:rsidRPr="001A2D21">
        <w:t>.</w:t>
      </w:r>
    </w:p>
    <w:p w14:paraId="62F9E5F8" w14:textId="5A22BD18" w:rsidR="001A2D21" w:rsidRDefault="00C57F89" w:rsidP="001A2D21">
      <w:pPr>
        <w:pStyle w:val="BodyText"/>
      </w:pPr>
      <w:r w:rsidRPr="001A2D21">
        <w:t xml:space="preserve">Different </w:t>
      </w:r>
      <w:r w:rsidR="001A2D21">
        <w:t>options</w:t>
      </w:r>
      <w:r w:rsidRPr="001A2D21">
        <w:t xml:space="preserve"> </w:t>
      </w:r>
      <w:r w:rsidR="001A2D21">
        <w:t>we</w:t>
      </w:r>
      <w:r w:rsidRPr="001A2D21">
        <w:t xml:space="preserve">re considered for the </w:t>
      </w:r>
      <w:r w:rsidR="001A2D21">
        <w:t xml:space="preserve">floating </w:t>
      </w:r>
      <w:r w:rsidRPr="001A2D21">
        <w:t xml:space="preserve">PV. </w:t>
      </w:r>
      <w:r w:rsidR="001A2D21">
        <w:t>Option 1</w:t>
      </w:r>
      <w:r w:rsidR="00AB01EA">
        <w:t>, located</w:t>
      </w:r>
      <w:r w:rsidRPr="001A2D21">
        <w:t xml:space="preserve"> close to Qyrsaqi dam</w:t>
      </w:r>
      <w:r w:rsidR="00AB01EA">
        <w:t>, is considered as the preferred option, provided that it is built in coordination with Vau I Dejes Municipality in order to ensure compatibility with the existing municipal plans</w:t>
      </w:r>
      <w:r w:rsidRPr="001A2D21">
        <w:t>.</w:t>
      </w:r>
    </w:p>
    <w:p w14:paraId="3C93E292" w14:textId="17B31579" w:rsidR="00AB01EA" w:rsidRPr="00AB01EA" w:rsidRDefault="00AB01EA" w:rsidP="00AB01EA">
      <w:pPr>
        <w:pStyle w:val="Caption"/>
      </w:pPr>
      <w:r w:rsidRPr="00AB01EA">
        <w:t xml:space="preserve">Figure </w:t>
      </w:r>
      <w:r w:rsidRPr="00AB01EA">
        <w:fldChar w:fldCharType="begin"/>
      </w:r>
      <w:r w:rsidRPr="00AB01EA">
        <w:instrText xml:space="preserve"> SEQ Figure \* ARABIC </w:instrText>
      </w:r>
      <w:r w:rsidRPr="00AB01EA">
        <w:fldChar w:fldCharType="separate"/>
      </w:r>
      <w:r w:rsidR="008244DC">
        <w:rPr>
          <w:noProof/>
        </w:rPr>
        <w:t>1</w:t>
      </w:r>
      <w:r w:rsidRPr="00AB01EA">
        <w:fldChar w:fldCharType="end"/>
      </w:r>
      <w:r w:rsidRPr="00AB01EA">
        <w:t xml:space="preserve"> - Project location alternatives</w:t>
      </w:r>
    </w:p>
    <w:p w14:paraId="4D0B8B41" w14:textId="77777777" w:rsidR="001A2D21" w:rsidRPr="00674701" w:rsidRDefault="001A2D21" w:rsidP="00AB01EA">
      <w:pPr>
        <w:pStyle w:val="Figure"/>
      </w:pPr>
      <w:r w:rsidRPr="00674701">
        <w:rPr>
          <w:lang w:val="en-GB" w:eastAsia="en-GB"/>
        </w:rPr>
        <w:drawing>
          <wp:inline distT="0" distB="0" distL="0" distR="0" wp14:anchorId="0546D37F" wp14:editId="4E0E329D">
            <wp:extent cx="4398010" cy="3577821"/>
            <wp:effectExtent l="0" t="0" r="2540" b="381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t="6321"/>
                    <a:stretch/>
                  </pic:blipFill>
                  <pic:spPr bwMode="auto">
                    <a:xfrm>
                      <a:off x="0" y="0"/>
                      <a:ext cx="4405331" cy="3583777"/>
                    </a:xfrm>
                    <a:prstGeom prst="rect">
                      <a:avLst/>
                    </a:prstGeom>
                    <a:noFill/>
                    <a:ln>
                      <a:noFill/>
                    </a:ln>
                    <a:extLst>
                      <a:ext uri="{53640926-AAD7-44D8-BBD7-CCE9431645EC}">
                        <a14:shadowObscured xmlns:a14="http://schemas.microsoft.com/office/drawing/2010/main"/>
                      </a:ext>
                    </a:extLst>
                  </pic:spPr>
                </pic:pic>
              </a:graphicData>
            </a:graphic>
          </wp:inline>
        </w:drawing>
      </w:r>
    </w:p>
    <w:p w14:paraId="7CAC3F97" w14:textId="46037E3B" w:rsidR="00DC7E98" w:rsidRDefault="00DC7E98" w:rsidP="00DC7E98">
      <w:pPr>
        <w:pStyle w:val="Heading5"/>
      </w:pPr>
      <w:r>
        <w:t>Project main parameters</w:t>
      </w:r>
    </w:p>
    <w:p w14:paraId="3D8C854C" w14:textId="6C470C35" w:rsidR="00C57F89" w:rsidRPr="00AB01EA" w:rsidRDefault="00C57F89" w:rsidP="00AB01EA">
      <w:pPr>
        <w:pStyle w:val="BodyText"/>
      </w:pPr>
      <w:r w:rsidRPr="00AB01EA">
        <w:t xml:space="preserve">The surface area </w:t>
      </w:r>
      <w:r w:rsidR="00AB01EA" w:rsidRPr="00AB01EA">
        <w:t>planned</w:t>
      </w:r>
      <w:r w:rsidRPr="00AB01EA">
        <w:t xml:space="preserve"> to be occupied by the floating PV will be around 12 ha, which represents 0.45% of the total surface of the reservoir at maximum water level.</w:t>
      </w:r>
    </w:p>
    <w:p w14:paraId="52E2769F" w14:textId="010CAB1B" w:rsidR="00C57F89" w:rsidRPr="007D3E1D" w:rsidRDefault="00C57F89" w:rsidP="00AB01EA">
      <w:pPr>
        <w:pStyle w:val="BodyText"/>
      </w:pPr>
      <w:r w:rsidRPr="00AB01EA">
        <w:lastRenderedPageBreak/>
        <w:t xml:space="preserve">The average annual energy output expected from the PV plant </w:t>
      </w:r>
      <w:r w:rsidRPr="007D3E1D">
        <w:t xml:space="preserve">is </w:t>
      </w:r>
      <w:r w:rsidR="00C87268" w:rsidRPr="007D3E1D">
        <w:t xml:space="preserve">18855 </w:t>
      </w:r>
      <w:r w:rsidRPr="007D3E1D">
        <w:t>MWh. Energy generation will be higher during the months with a longer day duration (April-September), but more efficient during months with a lower temperature (October-March).</w:t>
      </w:r>
    </w:p>
    <w:p w14:paraId="54ED8C93" w14:textId="77777777" w:rsidR="00C57F89" w:rsidRPr="007D3E1D" w:rsidRDefault="00C57F89" w:rsidP="00AB01EA">
      <w:pPr>
        <w:pStyle w:val="BodyText"/>
      </w:pPr>
      <w:r w:rsidRPr="007D3E1D">
        <w:t>Key components of Project include;</w:t>
      </w:r>
    </w:p>
    <w:p w14:paraId="7C12285B" w14:textId="77777777" w:rsidR="006C5F05" w:rsidRPr="007D3E1D" w:rsidRDefault="000F01A3" w:rsidP="000C1051">
      <w:pPr>
        <w:pStyle w:val="Puces1"/>
      </w:pPr>
      <w:r w:rsidRPr="007D3E1D">
        <w:t>The f</w:t>
      </w:r>
      <w:r w:rsidR="00C57F89" w:rsidRPr="007D3E1D">
        <w:t>loating PV plant consist</w:t>
      </w:r>
      <w:r w:rsidRPr="007D3E1D">
        <w:t>ing</w:t>
      </w:r>
      <w:r w:rsidR="00C57F89" w:rsidRPr="007D3E1D">
        <w:t xml:space="preserve"> of </w:t>
      </w:r>
      <w:r w:rsidR="006C5F05" w:rsidRPr="007D3E1D">
        <w:t xml:space="preserve">470 </w:t>
      </w:r>
      <w:proofErr w:type="spellStart"/>
      <w:r w:rsidR="006C5F05" w:rsidRPr="007D3E1D">
        <w:t>Wp</w:t>
      </w:r>
      <w:proofErr w:type="spellEnd"/>
      <w:r w:rsidR="006C5F05" w:rsidRPr="007D3E1D">
        <w:t xml:space="preserve"> monocrystalline modules (27 600 modules)</w:t>
      </w:r>
    </w:p>
    <w:p w14:paraId="27E13B5E" w14:textId="5E519D73" w:rsidR="00C57F89" w:rsidRPr="000F01A3" w:rsidRDefault="00C57F89" w:rsidP="000C1051">
      <w:pPr>
        <w:pStyle w:val="Puces1"/>
      </w:pPr>
      <w:r w:rsidRPr="007D3E1D">
        <w:t>The inverter,</w:t>
      </w:r>
      <w:r w:rsidR="000F01A3" w:rsidRPr="007D3E1D">
        <w:t xml:space="preserve"> transformers and underwater/underground cables that</w:t>
      </w:r>
      <w:r w:rsidR="000F01A3">
        <w:t xml:space="preserve"> will connect the floating PV to the grid, near the existing substation of Vau I Dejes hydropower plant.</w:t>
      </w:r>
    </w:p>
    <w:p w14:paraId="6FEB3F18" w14:textId="2A4DD9EC" w:rsidR="00C57F89" w:rsidRDefault="00641755" w:rsidP="00641755">
      <w:pPr>
        <w:pStyle w:val="BodyText"/>
      </w:pPr>
      <w:r>
        <w:t>The Project is located 400 m (but not visible) from the closest houses in Vau I Dejes. There is also one house and one café in the close vicinity of the Project assembling site, that corresponds to the existing quay and crane used to unload copper ore from Komani mine.</w:t>
      </w:r>
      <w:r w:rsidR="00C57F89" w:rsidRPr="00641755">
        <w:t xml:space="preserve"> All the components of the </w:t>
      </w:r>
      <w:r>
        <w:t>P</w:t>
      </w:r>
      <w:r w:rsidR="00C57F89" w:rsidRPr="00641755">
        <w:t>roject will be placed on state properties</w:t>
      </w:r>
      <w:r>
        <w:t>, and no land acquisition is needed.</w:t>
      </w:r>
    </w:p>
    <w:p w14:paraId="07ADF56D" w14:textId="525BCF1F" w:rsidR="00641755" w:rsidRDefault="0096664D" w:rsidP="0096664D">
      <w:pPr>
        <w:pStyle w:val="Caption"/>
      </w:pPr>
      <w:r>
        <w:t xml:space="preserve">Figure </w:t>
      </w:r>
      <w:r>
        <w:fldChar w:fldCharType="begin"/>
      </w:r>
      <w:r>
        <w:instrText xml:space="preserve"> SEQ Figure \* ARABIC </w:instrText>
      </w:r>
      <w:r>
        <w:fldChar w:fldCharType="separate"/>
      </w:r>
      <w:r w:rsidR="008244DC">
        <w:rPr>
          <w:noProof/>
        </w:rPr>
        <w:t>2</w:t>
      </w:r>
      <w:r>
        <w:fldChar w:fldCharType="end"/>
      </w:r>
      <w:r>
        <w:t xml:space="preserve"> - The existing quay that will be used for assembling, and the bay where the PV will float</w:t>
      </w:r>
    </w:p>
    <w:p w14:paraId="2E8400C0" w14:textId="5CE371A9" w:rsidR="0096664D" w:rsidRDefault="00685583" w:rsidP="00685583">
      <w:pPr>
        <w:pStyle w:val="Figure"/>
      </w:pPr>
      <w:r>
        <w:rPr>
          <w:lang w:val="en-GB" w:eastAsia="en-GB"/>
        </w:rPr>
        <w:drawing>
          <wp:inline distT="0" distB="0" distL="0" distR="0" wp14:anchorId="16C7899B" wp14:editId="2C27DE25">
            <wp:extent cx="4114800" cy="3086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114800" cy="3086100"/>
                    </a:xfrm>
                    <a:prstGeom prst="rect">
                      <a:avLst/>
                    </a:prstGeom>
                  </pic:spPr>
                </pic:pic>
              </a:graphicData>
            </a:graphic>
          </wp:inline>
        </w:drawing>
      </w:r>
    </w:p>
    <w:p w14:paraId="0F5A668A" w14:textId="1E636585" w:rsidR="00DC7E98" w:rsidRPr="00DC7E98" w:rsidRDefault="00DC7E98" w:rsidP="00DC7E98">
      <w:pPr>
        <w:pStyle w:val="Heading5"/>
      </w:pPr>
      <w:r w:rsidRPr="00DC7E98">
        <w:t>Timeline</w:t>
      </w:r>
    </w:p>
    <w:p w14:paraId="1C8C3C7C" w14:textId="6555FE96" w:rsidR="00DC7E98" w:rsidRDefault="00DC7E98" w:rsidP="00902110">
      <w:pPr>
        <w:pStyle w:val="BodyText"/>
      </w:pPr>
      <w:r>
        <w:t>The preparation of the project is expected to start in 2020</w:t>
      </w:r>
      <w:r w:rsidR="00902110">
        <w:t xml:space="preserve"> and will extend in 2021, and will focus on the selection, through a competitive bidding process, of the company that will supply and install the floating PV. The contract with this company is planned to be signed in 2021.</w:t>
      </w:r>
    </w:p>
    <w:p w14:paraId="2F149ED4" w14:textId="5083630C" w:rsidR="00902110" w:rsidRPr="00641755" w:rsidRDefault="00902110" w:rsidP="00902110">
      <w:pPr>
        <w:pStyle w:val="BodyText"/>
      </w:pPr>
      <w:r>
        <w:t>The construction activity will last around 8 months. This means that the floating PV would be completed and operational in 2022.</w:t>
      </w:r>
    </w:p>
    <w:p w14:paraId="5DF2271D" w14:textId="26968F6D" w:rsidR="00C57F89" w:rsidRPr="00674701" w:rsidRDefault="00C57F89" w:rsidP="00685583">
      <w:pPr>
        <w:pStyle w:val="Heading1"/>
      </w:pPr>
      <w:bookmarkStart w:id="36" w:name="_Toc46538124"/>
      <w:bookmarkStart w:id="37" w:name="_Toc47994599"/>
      <w:bookmarkStart w:id="38" w:name="_Toc52720065"/>
      <w:r w:rsidRPr="00674701">
        <w:lastRenderedPageBreak/>
        <w:t>L</w:t>
      </w:r>
      <w:r w:rsidR="00304F7A" w:rsidRPr="00674701">
        <w:t>egal framework and requirements</w:t>
      </w:r>
      <w:bookmarkEnd w:id="36"/>
      <w:bookmarkEnd w:id="37"/>
      <w:bookmarkEnd w:id="38"/>
    </w:p>
    <w:p w14:paraId="2DD37A4C" w14:textId="51766E16" w:rsidR="00C57F89" w:rsidRPr="000D3A0A" w:rsidRDefault="00C57F89" w:rsidP="000D3A0A">
      <w:pPr>
        <w:pStyle w:val="BodyText"/>
      </w:pPr>
      <w:r w:rsidRPr="000D3A0A">
        <w:rPr>
          <w:rFonts w:eastAsia="Calibri"/>
        </w:rPr>
        <w:t>The project will be implemented in accordance with laws and regulations in force in the Republic of Albania, as well as EBRD</w:t>
      </w:r>
      <w:r w:rsidR="00685583" w:rsidRPr="000D3A0A">
        <w:rPr>
          <w:rFonts w:eastAsia="Calibri"/>
        </w:rPr>
        <w:t>'s 2019 environmental and social policy</w:t>
      </w:r>
      <w:r w:rsidRPr="000D3A0A">
        <w:rPr>
          <w:rFonts w:eastAsia="Calibri"/>
        </w:rPr>
        <w:t>.</w:t>
      </w:r>
    </w:p>
    <w:p w14:paraId="25078BA1" w14:textId="08E79FB8" w:rsidR="00C57F89" w:rsidRPr="00674701" w:rsidRDefault="00C57F89" w:rsidP="000D3A0A">
      <w:pPr>
        <w:pStyle w:val="Heading2"/>
        <w:rPr>
          <w:rFonts w:eastAsia="Calibri"/>
        </w:rPr>
      </w:pPr>
      <w:bookmarkStart w:id="39" w:name="_Toc446522969"/>
      <w:bookmarkStart w:id="40" w:name="_Toc46538125"/>
      <w:bookmarkStart w:id="41" w:name="_Toc47994600"/>
      <w:bookmarkStart w:id="42" w:name="_Toc52720066"/>
      <w:r w:rsidRPr="00674701">
        <w:rPr>
          <w:rFonts w:eastAsia="Calibri"/>
        </w:rPr>
        <w:t xml:space="preserve">National </w:t>
      </w:r>
      <w:r w:rsidR="0080257C">
        <w:rPr>
          <w:rFonts w:eastAsia="Calibri"/>
        </w:rPr>
        <w:t>l</w:t>
      </w:r>
      <w:r w:rsidRPr="00674701">
        <w:rPr>
          <w:rFonts w:eastAsia="Calibri"/>
        </w:rPr>
        <w:t xml:space="preserve">egislative </w:t>
      </w:r>
      <w:r w:rsidR="0080257C">
        <w:rPr>
          <w:rFonts w:eastAsia="Calibri"/>
        </w:rPr>
        <w:t>f</w:t>
      </w:r>
      <w:r w:rsidRPr="00674701">
        <w:rPr>
          <w:rFonts w:eastAsia="Calibri"/>
        </w:rPr>
        <w:t xml:space="preserve">ramework </w:t>
      </w:r>
      <w:r w:rsidR="0080257C">
        <w:rPr>
          <w:rFonts w:eastAsia="Calibri"/>
        </w:rPr>
        <w:t>for</w:t>
      </w:r>
      <w:r w:rsidRPr="00674701">
        <w:rPr>
          <w:rFonts w:eastAsia="Calibri"/>
        </w:rPr>
        <w:t xml:space="preserve"> </w:t>
      </w:r>
      <w:r w:rsidR="0080257C">
        <w:rPr>
          <w:rFonts w:eastAsia="Calibri"/>
        </w:rPr>
        <w:t>p</w:t>
      </w:r>
      <w:r w:rsidRPr="00674701">
        <w:rPr>
          <w:rFonts w:eastAsia="Calibri"/>
        </w:rPr>
        <w:t xml:space="preserve">ublic </w:t>
      </w:r>
      <w:r w:rsidR="0080257C">
        <w:rPr>
          <w:rFonts w:eastAsia="Calibri"/>
        </w:rPr>
        <w:t>c</w:t>
      </w:r>
      <w:r w:rsidRPr="00674701">
        <w:rPr>
          <w:rFonts w:eastAsia="Calibri"/>
        </w:rPr>
        <w:t>onsultation</w:t>
      </w:r>
      <w:bookmarkEnd w:id="39"/>
      <w:r w:rsidRPr="00674701">
        <w:rPr>
          <w:rFonts w:eastAsia="Calibri"/>
        </w:rPr>
        <w:t xml:space="preserve"> </w:t>
      </w:r>
      <w:bookmarkEnd w:id="40"/>
      <w:bookmarkEnd w:id="41"/>
      <w:r w:rsidR="0080257C">
        <w:rPr>
          <w:rFonts w:eastAsia="Calibri"/>
        </w:rPr>
        <w:t>and information</w:t>
      </w:r>
      <w:bookmarkEnd w:id="42"/>
    </w:p>
    <w:p w14:paraId="6EF9E681" w14:textId="720ADF68" w:rsidR="00C57F89" w:rsidRPr="000D3A0A" w:rsidRDefault="00C57F89" w:rsidP="000D3A0A">
      <w:pPr>
        <w:pStyle w:val="BodyText"/>
      </w:pPr>
      <w:r w:rsidRPr="000D3A0A">
        <w:rPr>
          <w:rFonts w:eastAsia="Calibri"/>
        </w:rPr>
        <w:t xml:space="preserve">The main principles for public participation are stipulated in the Article 23 of the Constitution of the Republic of Albania, which quotes that every person enjoys the guarantee of the right for information. </w:t>
      </w:r>
      <w:r w:rsidR="000D3A0A" w:rsidRPr="000D3A0A">
        <w:rPr>
          <w:rFonts w:eastAsia="Calibri"/>
        </w:rPr>
        <w:t xml:space="preserve">The </w:t>
      </w:r>
      <w:r w:rsidRPr="000D3A0A">
        <w:rPr>
          <w:rFonts w:eastAsia="Calibri"/>
        </w:rPr>
        <w:t xml:space="preserve">Republic of Albania </w:t>
      </w:r>
      <w:r w:rsidR="000D3A0A" w:rsidRPr="000D3A0A">
        <w:rPr>
          <w:rFonts w:eastAsia="Calibri"/>
        </w:rPr>
        <w:t xml:space="preserve">also </w:t>
      </w:r>
      <w:r w:rsidRPr="000D3A0A">
        <w:rPr>
          <w:rFonts w:eastAsia="Calibri"/>
        </w:rPr>
        <w:t xml:space="preserve">ratified the Aarhus Convention in 2000 (Law No. 8672, dated 26.10.2000, “On the Aarhus Convention Ratification on public right to information, to participate in decision-making and to have access to justice in environmental matters”), which stipulates the public rights on information related to environment, the public rights to participate in environmental decision-making and the right </w:t>
      </w:r>
      <w:r w:rsidRPr="000D3A0A">
        <w:t>to file complaints when the public perceives that considerations of environmental issues are insufficient.</w:t>
      </w:r>
    </w:p>
    <w:p w14:paraId="797EE23D" w14:textId="3C104C79" w:rsidR="00C57F89" w:rsidRPr="000D3A0A" w:rsidRDefault="000D3A0A" w:rsidP="000D3A0A">
      <w:pPr>
        <w:pStyle w:val="BodyText"/>
        <w:rPr>
          <w:rFonts w:eastAsia="Calibri"/>
        </w:rPr>
      </w:pPr>
      <w:r w:rsidRPr="000D3A0A">
        <w:rPr>
          <w:rFonts w:eastAsia="Calibri"/>
        </w:rPr>
        <w:t>More specifically</w:t>
      </w:r>
      <w:r w:rsidR="0080257C">
        <w:rPr>
          <w:rFonts w:eastAsia="Calibri"/>
        </w:rPr>
        <w:t>, the Project will be subject to an Environmental Impact Assessment under the Albanian legislation and will, for that reason, be subject to public consultations as required and in compliance with the following legislations:</w:t>
      </w:r>
    </w:p>
    <w:p w14:paraId="13BA329A" w14:textId="44A13C9C" w:rsidR="00C57F89" w:rsidRPr="0080257C" w:rsidRDefault="0080257C" w:rsidP="0080257C">
      <w:pPr>
        <w:pStyle w:val="Puces1"/>
      </w:pPr>
      <w:r w:rsidRPr="0080257C">
        <w:t>Law No.10440 ‘On Environmental Impact Assessment, amended by the law no.12/2015: The purpose of this Law is to ensure high level of environmental protection through prevention, minimization and compensation of damage on environment from proposed projects, prior to their approval for development; It guarantee an open decision-making process, in identifying, describing and evaluating adverse environmental impacts, in a timely manner; as well as the involvement of all interest stakeholders.</w:t>
      </w:r>
    </w:p>
    <w:p w14:paraId="789EFB0B" w14:textId="4F6B5003" w:rsidR="0080257C" w:rsidRPr="0080257C" w:rsidRDefault="0080257C" w:rsidP="0080257C">
      <w:pPr>
        <w:pStyle w:val="Puces1"/>
      </w:pPr>
      <w:r w:rsidRPr="0080257C">
        <w:t>DCM no. 686, date 29.7.2015 On approval of Rules, Responsibilities and Timelines for performing EIA procedure and Transfer procedure of Decision of Environmental Declaration: Defines the stakeholders involved in EIA procedure and also the rules, responsibilities and timeline of EIA procedure. A public hearing have to take place according to point 8 of Head II of this DCM. After performing the public meeting based on legislation in force for public information and public involvement in decision-making, the outcomes from public consultation and other involved stakeholders must be reflected in EIA report. All decision made for an EIA process are published on Official Website of MTE and NEA</w:t>
      </w:r>
    </w:p>
    <w:p w14:paraId="75271788" w14:textId="7F7A7B9E" w:rsidR="0080257C" w:rsidRDefault="0080257C" w:rsidP="0080257C">
      <w:pPr>
        <w:pStyle w:val="Puces1"/>
      </w:pPr>
      <w:r w:rsidRPr="0080257C">
        <w:rPr>
          <w:rFonts w:eastAsia="Calibri"/>
        </w:rPr>
        <w:t>DCM No. 247, dated 30.04.2014, “On the determination of the rules and requirements of the procedures for information and involvement of the public in environmental decision making”:</w:t>
      </w:r>
      <w:r w:rsidRPr="0080257C">
        <w:t xml:space="preserve"> Defines the phases for public information and involvement in Preliminary and </w:t>
      </w:r>
      <w:r w:rsidR="00391176">
        <w:t xml:space="preserve">Full </w:t>
      </w:r>
      <w:r w:rsidRPr="0080257C">
        <w:t xml:space="preserve">EIA process, the manners and timeline for public opinions before the decision making; the manner and time of </w:t>
      </w:r>
      <w:r w:rsidR="00CE5C5A">
        <w:t xml:space="preserve">public </w:t>
      </w:r>
      <w:r w:rsidRPr="0080257C">
        <w:t xml:space="preserve">appeal </w:t>
      </w:r>
      <w:r w:rsidR="00391176">
        <w:t xml:space="preserve">against </w:t>
      </w:r>
      <w:r w:rsidR="00CE5C5A">
        <w:t xml:space="preserve">the acts, actions or non-actions during the </w:t>
      </w:r>
      <w:r w:rsidR="00391176">
        <w:t>procedure of public information and participation in the process of the preliminary EIA or full EIA</w:t>
      </w:r>
      <w:r w:rsidRPr="0080257C">
        <w:t>.</w:t>
      </w:r>
    </w:p>
    <w:p w14:paraId="7F214A75" w14:textId="77777777" w:rsidR="00CE5C5A" w:rsidRPr="0080257C" w:rsidRDefault="00CE5C5A" w:rsidP="000C0A07">
      <w:pPr>
        <w:pStyle w:val="Puces1"/>
        <w:numPr>
          <w:ilvl w:val="0"/>
          <w:numId w:val="0"/>
        </w:numPr>
        <w:ind w:left="1560"/>
      </w:pPr>
    </w:p>
    <w:p w14:paraId="03F96652" w14:textId="26A672C1" w:rsidR="00C57F89" w:rsidRPr="0080257C" w:rsidRDefault="0080257C" w:rsidP="0080257C">
      <w:pPr>
        <w:pStyle w:val="BodyText"/>
      </w:pPr>
      <w:r>
        <w:rPr>
          <w:rFonts w:eastAsia="Calibri"/>
        </w:rPr>
        <w:t>Given the</w:t>
      </w:r>
      <w:r w:rsidR="00C57F89" w:rsidRPr="0080257C">
        <w:rPr>
          <w:rFonts w:eastAsia="Calibri"/>
        </w:rPr>
        <w:t xml:space="preserve"> </w:t>
      </w:r>
      <w:r>
        <w:rPr>
          <w:rFonts w:eastAsia="Calibri"/>
        </w:rPr>
        <w:t xml:space="preserve">prevalence of the </w:t>
      </w:r>
      <w:r w:rsidR="00C57F89" w:rsidRPr="0080257C">
        <w:rPr>
          <w:rFonts w:eastAsia="Calibri"/>
        </w:rPr>
        <w:t>COVID-19</w:t>
      </w:r>
      <w:r>
        <w:rPr>
          <w:rFonts w:eastAsia="Calibri"/>
        </w:rPr>
        <w:t xml:space="preserve"> pandemic at the time when this SEP is prepared</w:t>
      </w:r>
      <w:r w:rsidR="00C57F89" w:rsidRPr="0080257C">
        <w:rPr>
          <w:rFonts w:eastAsia="Calibri"/>
        </w:rPr>
        <w:t xml:space="preserve">, </w:t>
      </w:r>
      <w:r>
        <w:rPr>
          <w:rFonts w:eastAsia="Calibri"/>
        </w:rPr>
        <w:t xml:space="preserve">the </w:t>
      </w:r>
      <w:r w:rsidR="00C57F89" w:rsidRPr="0080257C">
        <w:rPr>
          <w:rFonts w:eastAsia="Calibri"/>
        </w:rPr>
        <w:t xml:space="preserve">public consultation process </w:t>
      </w:r>
      <w:r>
        <w:rPr>
          <w:rFonts w:eastAsia="Calibri"/>
        </w:rPr>
        <w:t>will also have to</w:t>
      </w:r>
      <w:r w:rsidR="00C57F89" w:rsidRPr="0080257C">
        <w:rPr>
          <w:rFonts w:eastAsia="Calibri"/>
        </w:rPr>
        <w:t xml:space="preserve"> be organized in line with guidelines and protocols deriving  from the Ministry of Health and Social Policy in Albania.</w:t>
      </w:r>
    </w:p>
    <w:p w14:paraId="11D70A38" w14:textId="77777777" w:rsidR="00C57F89" w:rsidRPr="00674701" w:rsidRDefault="00C57F89" w:rsidP="00183F95">
      <w:pPr>
        <w:pStyle w:val="Heading2"/>
      </w:pPr>
      <w:bookmarkStart w:id="43" w:name="_Toc46538126"/>
      <w:bookmarkStart w:id="44" w:name="_Toc47994601"/>
      <w:bookmarkStart w:id="45" w:name="_Toc52720067"/>
      <w:r w:rsidRPr="00674701">
        <w:lastRenderedPageBreak/>
        <w:t>EBRD Requirements</w:t>
      </w:r>
      <w:bookmarkEnd w:id="43"/>
      <w:bookmarkEnd w:id="44"/>
      <w:bookmarkEnd w:id="45"/>
    </w:p>
    <w:p w14:paraId="01AFC331" w14:textId="4426B635" w:rsidR="00C57F89" w:rsidRDefault="00C57F89" w:rsidP="00183F95">
      <w:pPr>
        <w:pStyle w:val="BodyText"/>
      </w:pPr>
      <w:r w:rsidRPr="00183F95">
        <w:t>In addition to the requirements of the Albanian legal framework described above, the Project must also meet the requirements for the engagement of stakeholders and environmental and social standards of the EBRD.</w:t>
      </w:r>
    </w:p>
    <w:p w14:paraId="1C28E041" w14:textId="57625A73" w:rsidR="00F70A02" w:rsidRPr="00A24779" w:rsidRDefault="00F70A02" w:rsidP="00183F95">
      <w:pPr>
        <w:pStyle w:val="BodyText"/>
      </w:pPr>
      <w:r w:rsidRPr="006130E8">
        <w:rPr>
          <w:iCs w:val="0"/>
        </w:rPr>
        <w:t xml:space="preserve">All projects financed by EBRD shall be structured to meet the requirements of the EBRD </w:t>
      </w:r>
      <w:r w:rsidR="006130E8" w:rsidRPr="006130E8">
        <w:rPr>
          <w:iCs w:val="0"/>
        </w:rPr>
        <w:t>Environmental and Social Policy</w:t>
      </w:r>
      <w:r w:rsidRPr="006130E8">
        <w:rPr>
          <w:iCs w:val="0"/>
        </w:rPr>
        <w:t xml:space="preserve"> which includes ten Performance Requirements (PRs) for key areas of environmental and social sustainability that projects are required to meet, including PR10 Information Disclosure and Stakeholder Engagement.  In addition, EBRD’s </w:t>
      </w:r>
      <w:r w:rsidR="006130E8" w:rsidRPr="006130E8">
        <w:rPr>
          <w:iCs w:val="0"/>
        </w:rPr>
        <w:t>Independent Project Accountability Mechanism</w:t>
      </w:r>
      <w:r w:rsidRPr="006130E8">
        <w:rPr>
          <w:iCs w:val="0"/>
        </w:rPr>
        <w:t xml:space="preserve"> (IPAM), as an independent last resort tool, aims to facilitate the resolution of social, environmental and public disclosure issues raised by Project-affected people and civil society organisations about EBRD financed projects among Project stakeholders or to determine whether the Bank has complied with its ESP and the Project-specific provisions of its</w:t>
      </w:r>
      <w:r w:rsidR="006130E8" w:rsidRPr="006130E8">
        <w:rPr>
          <w:iCs w:val="0"/>
        </w:rPr>
        <w:t xml:space="preserve"> Access to Information Policy</w:t>
      </w:r>
      <w:r w:rsidRPr="006130E8">
        <w:rPr>
          <w:iCs w:val="0"/>
        </w:rPr>
        <w:t>; and where applicable to address any existing non-compliance with these policies, while preventing future non-compliance by the Bank</w:t>
      </w:r>
    </w:p>
    <w:p w14:paraId="7B0D3117" w14:textId="77777777" w:rsidR="00C57F89" w:rsidRPr="00183F95" w:rsidRDefault="00C57F89" w:rsidP="00183F95">
      <w:pPr>
        <w:pStyle w:val="BodyText"/>
      </w:pPr>
      <w:r w:rsidRPr="00183F95">
        <w:t xml:space="preserve">EBRD recognizes the importance of stakeholder engagement as an essential element of good international practice and corporate citizenship. Such engagement is also a way of improving the environmental and social sustainability of projects. In particular, effective community engagement is essential for successful management of a project's environmental and social risks and impacts. Stakeholder engagement is central to achieving enhanced community benefits from a project. </w:t>
      </w:r>
    </w:p>
    <w:p w14:paraId="2074561A" w14:textId="2E3EE008" w:rsidR="002A3879" w:rsidRPr="00183F95" w:rsidRDefault="00183F95" w:rsidP="00183F95">
      <w:pPr>
        <w:pStyle w:val="BodyText"/>
      </w:pPr>
      <w:r>
        <w:t>The p</w:t>
      </w:r>
      <w:r w:rsidR="00C57F89" w:rsidRPr="00183F95">
        <w:t>reparation of this SEP has taken into account the provision of EBRD’s Environmental and Social Policy (201</w:t>
      </w:r>
      <w:r w:rsidR="002A3879" w:rsidRPr="00183F95">
        <w:t>9</w:t>
      </w:r>
      <w:r w:rsidR="00C57F89" w:rsidRPr="00183F95">
        <w:t xml:space="preserve">) and </w:t>
      </w:r>
      <w:r w:rsidR="002A3879" w:rsidRPr="00183F95">
        <w:t>the EBRD's Access to Information Policy and Directive (2019). The</w:t>
      </w:r>
      <w:r w:rsidR="00F70A02">
        <w:t xml:space="preserve">se policies are </w:t>
      </w:r>
      <w:r w:rsidR="002A3879" w:rsidRPr="00183F95">
        <w:t>organized around four key principles that were taken into account when preparing th</w:t>
      </w:r>
      <w:r>
        <w:t>is</w:t>
      </w:r>
      <w:r w:rsidR="002A3879" w:rsidRPr="00183F95">
        <w:t xml:space="preserve"> SEP:</w:t>
      </w:r>
    </w:p>
    <w:p w14:paraId="670E0D83" w14:textId="1FA22A86" w:rsidR="002A3879" w:rsidRPr="00183F95" w:rsidRDefault="002A3879" w:rsidP="00183F95">
      <w:pPr>
        <w:pStyle w:val="Puces1"/>
      </w:pPr>
      <w:r w:rsidRPr="00183F95">
        <w:t>Transparency</w:t>
      </w:r>
    </w:p>
    <w:p w14:paraId="47CA2290" w14:textId="78B95E7A" w:rsidR="00C57F89" w:rsidRPr="00183F95" w:rsidRDefault="002A3879" w:rsidP="00183F95">
      <w:pPr>
        <w:pStyle w:val="Puces1"/>
      </w:pPr>
      <w:r w:rsidRPr="00183F95">
        <w:t>Accountability</w:t>
      </w:r>
      <w:r w:rsidR="00C57F89" w:rsidRPr="00183F95">
        <w:t xml:space="preserve">. </w:t>
      </w:r>
    </w:p>
    <w:p w14:paraId="309CDC29" w14:textId="22E375B8" w:rsidR="00C57F89" w:rsidRPr="00183F95" w:rsidRDefault="002A3879" w:rsidP="00183F95">
      <w:pPr>
        <w:pStyle w:val="Puces1"/>
      </w:pPr>
      <w:r w:rsidRPr="00183F95">
        <w:t>Client Responsibility to Affected Stakeholders</w:t>
      </w:r>
    </w:p>
    <w:p w14:paraId="72EFFBF4" w14:textId="3BA98FCC" w:rsidR="002A3879" w:rsidRPr="00183F95" w:rsidRDefault="002A3879" w:rsidP="00183F95">
      <w:pPr>
        <w:pStyle w:val="Puces1"/>
      </w:pPr>
      <w:r w:rsidRPr="00183F95">
        <w:t>Good Governance</w:t>
      </w:r>
    </w:p>
    <w:p w14:paraId="75A7AD21" w14:textId="2C93FA7B" w:rsidR="00C57F89" w:rsidRPr="00183F95" w:rsidRDefault="00183F95" w:rsidP="00183F95">
      <w:pPr>
        <w:pStyle w:val="BodyText"/>
      </w:pPr>
      <w:r w:rsidRPr="00183F95">
        <w:t>More precisely,</w:t>
      </w:r>
      <w:r>
        <w:t xml:space="preserve"> </w:t>
      </w:r>
      <w:r w:rsidRPr="00183F95">
        <w:t>t</w:t>
      </w:r>
      <w:r w:rsidR="00C57F89" w:rsidRPr="00183F95">
        <w:t xml:space="preserve">he following elements of PR 10 </w:t>
      </w:r>
      <w:r w:rsidRPr="00183F95">
        <w:t xml:space="preserve">are </w:t>
      </w:r>
      <w:r>
        <w:t>central to this</w:t>
      </w:r>
      <w:r w:rsidRPr="00183F95">
        <w:t xml:space="preserve"> SEP:</w:t>
      </w:r>
    </w:p>
    <w:p w14:paraId="3CA9C44C" w14:textId="77777777" w:rsidR="00C57F89" w:rsidRPr="00183F95" w:rsidRDefault="00C57F89" w:rsidP="00183F95">
      <w:pPr>
        <w:pStyle w:val="Puces1"/>
      </w:pPr>
      <w:r w:rsidRPr="00183F95">
        <w:t>Stakeholder identification and analysis</w:t>
      </w:r>
    </w:p>
    <w:p w14:paraId="57DC7472" w14:textId="36EFFFEE" w:rsidR="00C57F89" w:rsidRPr="00183F95" w:rsidRDefault="00C57F89" w:rsidP="00183F95">
      <w:pPr>
        <w:pStyle w:val="Puces1"/>
      </w:pPr>
      <w:r w:rsidRPr="00183F95">
        <w:t xml:space="preserve">Stakeholder Engagement </w:t>
      </w:r>
      <w:r w:rsidR="00183F95">
        <w:t>needs</w:t>
      </w:r>
      <w:r w:rsidRPr="00183F95">
        <w:t xml:space="preserve"> </w:t>
      </w:r>
    </w:p>
    <w:p w14:paraId="307912CB" w14:textId="61E0E9B1" w:rsidR="00C57F89" w:rsidRPr="00183F95" w:rsidRDefault="00183F95" w:rsidP="00183F95">
      <w:pPr>
        <w:pStyle w:val="Puces1"/>
      </w:pPr>
      <w:r>
        <w:t>The principle of "m</w:t>
      </w:r>
      <w:r w:rsidR="00C57F89" w:rsidRPr="00183F95">
        <w:t>eaningful</w:t>
      </w:r>
      <w:r>
        <w:t>ness"</w:t>
      </w:r>
    </w:p>
    <w:p w14:paraId="45F3D958" w14:textId="217AE3FA" w:rsidR="00C57F89" w:rsidRPr="00183F95" w:rsidRDefault="00183F95" w:rsidP="00183F95">
      <w:pPr>
        <w:pStyle w:val="Puces1"/>
      </w:pPr>
      <w:r>
        <w:t>Availability of a g</w:t>
      </w:r>
      <w:r w:rsidR="00C57F89" w:rsidRPr="00183F95">
        <w:t>rievance mechanism</w:t>
      </w:r>
    </w:p>
    <w:p w14:paraId="2C8492A8" w14:textId="44BBFFDE" w:rsidR="00C57F89" w:rsidRPr="00674701" w:rsidRDefault="00C57F89" w:rsidP="00183F95">
      <w:pPr>
        <w:pStyle w:val="Heading1"/>
      </w:pPr>
      <w:bookmarkStart w:id="46" w:name="_Toc46538127"/>
      <w:bookmarkStart w:id="47" w:name="_Toc47994602"/>
      <w:bookmarkStart w:id="48" w:name="_Toc52720068"/>
      <w:r w:rsidRPr="00674701">
        <w:t>S</w:t>
      </w:r>
      <w:r w:rsidR="00893BF1" w:rsidRPr="00674701">
        <w:t>takeholders identification and analysis</w:t>
      </w:r>
      <w:bookmarkEnd w:id="46"/>
      <w:bookmarkEnd w:id="47"/>
      <w:bookmarkEnd w:id="48"/>
    </w:p>
    <w:p w14:paraId="570EC41F" w14:textId="6D1F2A93" w:rsidR="00C57F89" w:rsidRPr="00596FD8" w:rsidRDefault="00C57F89" w:rsidP="00596FD8">
      <w:pPr>
        <w:pStyle w:val="BodyText"/>
      </w:pPr>
      <w:r w:rsidRPr="00596FD8">
        <w:t>The objective of stakeholder identification is to establish which individuals</w:t>
      </w:r>
      <w:r w:rsidR="00596FD8" w:rsidRPr="00596FD8">
        <w:t>, groups</w:t>
      </w:r>
      <w:r w:rsidRPr="00596FD8">
        <w:t xml:space="preserve"> </w:t>
      </w:r>
      <w:r w:rsidR="00596FD8" w:rsidRPr="00596FD8">
        <w:t>or</w:t>
      </w:r>
      <w:r w:rsidRPr="00596FD8">
        <w:t xml:space="preserve"> organizations may be directly or indirectly, positively or negatively impacted by the project </w:t>
      </w:r>
      <w:r w:rsidR="00D862A6">
        <w:t xml:space="preserve">or interested in the project </w:t>
      </w:r>
      <w:r w:rsidRPr="00596FD8">
        <w:t xml:space="preserve">and to </w:t>
      </w:r>
      <w:r w:rsidR="00596FD8" w:rsidRPr="00596FD8">
        <w:t>identify the type</w:t>
      </w:r>
      <w:r w:rsidRPr="00596FD8">
        <w:t xml:space="preserve"> of information</w:t>
      </w:r>
      <w:r w:rsidR="00596FD8" w:rsidRPr="00596FD8">
        <w:t xml:space="preserve"> they would need across </w:t>
      </w:r>
      <w:r w:rsidR="003C509C" w:rsidRPr="00596FD8">
        <w:t>the</w:t>
      </w:r>
      <w:r w:rsidR="00596FD8" w:rsidRPr="00596FD8">
        <w:t xml:space="preserve"> Project lifetime.</w:t>
      </w:r>
    </w:p>
    <w:p w14:paraId="17CB4D61" w14:textId="5DAB6071" w:rsidR="00C57F89" w:rsidRPr="00596FD8" w:rsidRDefault="00C57F89" w:rsidP="00596FD8">
      <w:pPr>
        <w:pStyle w:val="BodyText"/>
      </w:pPr>
      <w:r w:rsidRPr="00596FD8">
        <w:lastRenderedPageBreak/>
        <w:t xml:space="preserve">The </w:t>
      </w:r>
      <w:r w:rsidR="00596FD8" w:rsidRPr="00596FD8">
        <w:t>identified s</w:t>
      </w:r>
      <w:r w:rsidRPr="00596FD8">
        <w:t>takeholders identified be grouped into the following categories:</w:t>
      </w:r>
    </w:p>
    <w:p w14:paraId="16605BED" w14:textId="0C9CBBFA" w:rsidR="00596FD8" w:rsidRDefault="00C57F89" w:rsidP="003C509C">
      <w:pPr>
        <w:pStyle w:val="Heading5"/>
      </w:pPr>
      <w:r w:rsidRPr="00674701">
        <w:t xml:space="preserve">Interested </w:t>
      </w:r>
      <w:r w:rsidR="00335E43">
        <w:t>stakeholders</w:t>
      </w:r>
    </w:p>
    <w:p w14:paraId="38568030" w14:textId="3819EBE8" w:rsidR="003C509C" w:rsidRPr="003C509C" w:rsidRDefault="003C509C" w:rsidP="003C509C">
      <w:pPr>
        <w:pStyle w:val="BodyText"/>
      </w:pPr>
      <w:r w:rsidRPr="003C509C">
        <w:t>Interested parties are stakeholders who are not directly impacted by the Project, but may have an interest at some stage of its development. These stakeholders would generally want to engage with the Project, and obtain specific information of interest to them. This category covers a wide number of stakeholders, including:</w:t>
      </w:r>
    </w:p>
    <w:p w14:paraId="02917E4C" w14:textId="3373B6CE" w:rsidR="00C57F89" w:rsidRDefault="00C57F89" w:rsidP="003C509C">
      <w:pPr>
        <w:pStyle w:val="Puces1"/>
      </w:pPr>
      <w:r w:rsidRPr="003C509C">
        <w:t>National</w:t>
      </w:r>
      <w:r w:rsidR="003C509C">
        <w:t>, regional or local administrations or state bodies not directly involved in the Project</w:t>
      </w:r>
      <w:r w:rsidR="00333472">
        <w:t>;</w:t>
      </w:r>
    </w:p>
    <w:p w14:paraId="4E7AE5CB" w14:textId="07CD6B5C" w:rsidR="00DC7E98" w:rsidRPr="003C509C" w:rsidRDefault="00DC7E98" w:rsidP="003C509C">
      <w:pPr>
        <w:pStyle w:val="Puces1"/>
      </w:pPr>
      <w:r>
        <w:t>National or regional medias</w:t>
      </w:r>
      <w:r w:rsidR="00333472">
        <w:t>;</w:t>
      </w:r>
    </w:p>
    <w:p w14:paraId="22A6E2EE" w14:textId="25E9722A" w:rsidR="00C57F89" w:rsidRDefault="00DC7E98" w:rsidP="003C509C">
      <w:pPr>
        <w:pStyle w:val="Puces1"/>
      </w:pPr>
      <w:r>
        <w:t>Local businesses that could become suppliers of</w:t>
      </w:r>
      <w:r w:rsidRPr="00DC7E98">
        <w:t xml:space="preserve"> </w:t>
      </w:r>
      <w:r>
        <w:t>service or goods</w:t>
      </w:r>
      <w:r w:rsidR="00333472">
        <w:t>;</w:t>
      </w:r>
    </w:p>
    <w:p w14:paraId="0AF60B78" w14:textId="7938C763" w:rsidR="00DC7E98" w:rsidRPr="003C509C" w:rsidRDefault="00DC7E98" w:rsidP="003C509C">
      <w:pPr>
        <w:pStyle w:val="Puces1"/>
      </w:pPr>
      <w:r>
        <w:t>Job seekers</w:t>
      </w:r>
      <w:r w:rsidR="00333472">
        <w:t>;</w:t>
      </w:r>
    </w:p>
    <w:p w14:paraId="775C9C93" w14:textId="018EE69A" w:rsidR="00C57F89" w:rsidRPr="003C509C" w:rsidRDefault="00DC7E98" w:rsidP="003C509C">
      <w:pPr>
        <w:pStyle w:val="Puces1"/>
      </w:pPr>
      <w:r>
        <w:t xml:space="preserve">Civil society organizations involved </w:t>
      </w:r>
      <w:r w:rsidR="00D862A6">
        <w:t xml:space="preserve">in </w:t>
      </w:r>
      <w:r>
        <w:t>social programs or environmental conservation activities in this part of Albania.</w:t>
      </w:r>
    </w:p>
    <w:p w14:paraId="7B214D56" w14:textId="729C1F43" w:rsidR="00DC7E98" w:rsidRPr="00902110" w:rsidRDefault="00DC7E98" w:rsidP="00902110">
      <w:pPr>
        <w:pStyle w:val="Heading5"/>
      </w:pPr>
      <w:r w:rsidRPr="00902110">
        <w:t>Potentially a</w:t>
      </w:r>
      <w:r w:rsidR="00C57F89" w:rsidRPr="00902110">
        <w:t xml:space="preserve">ffected </w:t>
      </w:r>
      <w:r w:rsidR="00335E43">
        <w:t>stakeholders</w:t>
      </w:r>
    </w:p>
    <w:p w14:paraId="29A73294" w14:textId="77777777" w:rsidR="00333472" w:rsidRDefault="00E82C1F" w:rsidP="00333472">
      <w:pPr>
        <w:pStyle w:val="BodyText"/>
      </w:pPr>
      <w:r w:rsidRPr="00333472">
        <w:t xml:space="preserve">This category </w:t>
      </w:r>
      <w:r w:rsidR="00333472">
        <w:t xml:space="preserve">of people who could potentially be impacted by the project </w:t>
      </w:r>
      <w:r w:rsidRPr="00333472">
        <w:t>includes</w:t>
      </w:r>
      <w:r w:rsidR="00333472">
        <w:t>:</w:t>
      </w:r>
    </w:p>
    <w:p w14:paraId="01B3C5B4" w14:textId="6E9C6171" w:rsidR="00333472" w:rsidRPr="00333472" w:rsidRDefault="00333472" w:rsidP="00333472">
      <w:pPr>
        <w:pStyle w:val="Puces1"/>
      </w:pPr>
      <w:r w:rsidRPr="00333472">
        <w:t>The Municipality of Vau I Dejes (compatibility of the floating PV with the municipal plans);</w:t>
      </w:r>
    </w:p>
    <w:p w14:paraId="00530EA9" w14:textId="137FED0E" w:rsidR="00333472" w:rsidRDefault="00333472" w:rsidP="00333472">
      <w:pPr>
        <w:pStyle w:val="Puces1"/>
      </w:pPr>
      <w:r w:rsidRPr="00333472">
        <w:t>Residents</w:t>
      </w:r>
      <w:r w:rsidR="00D862A6">
        <w:t xml:space="preserve"> and businesses</w:t>
      </w:r>
      <w:r w:rsidRPr="00333472">
        <w:t xml:space="preserve"> close to the assembling site (one house and one café)</w:t>
      </w:r>
      <w:r>
        <w:t>;</w:t>
      </w:r>
    </w:p>
    <w:p w14:paraId="7BA4C8DF" w14:textId="2E3829AA" w:rsidR="00333472" w:rsidRDefault="00333472" w:rsidP="00333472">
      <w:pPr>
        <w:pStyle w:val="Puces1"/>
      </w:pPr>
      <w:r>
        <w:t>Users of the technical building in front of the assembling quay;</w:t>
      </w:r>
    </w:p>
    <w:p w14:paraId="3BA3287D" w14:textId="45B4B61B" w:rsidR="00333472" w:rsidRPr="00333472" w:rsidRDefault="00335E43" w:rsidP="00333472">
      <w:pPr>
        <w:pStyle w:val="Puces1"/>
      </w:pPr>
      <w:r>
        <w:t>Households and public buildings users located along the access road to supply the work site.</w:t>
      </w:r>
    </w:p>
    <w:p w14:paraId="5B806E19" w14:textId="1A74DA6E" w:rsidR="00333472" w:rsidRPr="00333472" w:rsidRDefault="00333472" w:rsidP="00333472">
      <w:pPr>
        <w:pStyle w:val="Puces1"/>
      </w:pPr>
      <w:r>
        <w:t>Users of the reservoir in the projected assembling and installation zone: fishermen, swimmers, boat or jet-ski owners, walkers and tourists.</w:t>
      </w:r>
    </w:p>
    <w:p w14:paraId="0FC8CD2A" w14:textId="66A4D793" w:rsidR="00335E43" w:rsidRDefault="00335E43" w:rsidP="00335E43">
      <w:pPr>
        <w:pStyle w:val="Heading5"/>
      </w:pPr>
      <w:r w:rsidRPr="00333472">
        <w:t xml:space="preserve">Vulnerable </w:t>
      </w:r>
      <w:r>
        <w:t>stakeholders</w:t>
      </w:r>
    </w:p>
    <w:p w14:paraId="310611C7" w14:textId="4F5FBE1C" w:rsidR="00D952E8" w:rsidRPr="007A1ABC" w:rsidRDefault="00D952E8" w:rsidP="00D952E8">
      <w:pPr>
        <w:pStyle w:val="BodyText"/>
      </w:pPr>
      <w:r>
        <w:t xml:space="preserve">There are in the Project area people who are officially recognized as "vulnerable" due to their personal condition (the Albanian legislation defines the notion of social vulnerability). However, the Project is not expected to </w:t>
      </w:r>
      <w:r w:rsidR="00104EB8">
        <w:t xml:space="preserve">significantly or disproportionately impact </w:t>
      </w:r>
      <w:r>
        <w:t>vulnerab</w:t>
      </w:r>
      <w:r w:rsidR="00104EB8">
        <w:t>le groups, because of its limited social impacts</w:t>
      </w:r>
      <w:r>
        <w:t>.</w:t>
      </w:r>
    </w:p>
    <w:p w14:paraId="36EFBB9F" w14:textId="6939F956" w:rsidR="00C57F89" w:rsidRPr="00333472" w:rsidRDefault="00104EB8" w:rsidP="004D47CC">
      <w:pPr>
        <w:pStyle w:val="BodyText"/>
      </w:pPr>
      <w:r>
        <w:t xml:space="preserve">There is a slight </w:t>
      </w:r>
      <w:r w:rsidR="004D47CC">
        <w:t xml:space="preserve">remaining </w:t>
      </w:r>
      <w:r>
        <w:t xml:space="preserve">risk </w:t>
      </w:r>
      <w:r w:rsidR="004D47CC">
        <w:t xml:space="preserve">for people who </w:t>
      </w:r>
      <w:r w:rsidR="00503447">
        <w:t xml:space="preserve">leave along the access road and who </w:t>
      </w:r>
      <w:r w:rsidR="004D47CC">
        <w:t>would have</w:t>
      </w:r>
      <w:r w:rsidR="00C57F89" w:rsidRPr="00333472">
        <w:t xml:space="preserve"> difficult</w:t>
      </w:r>
      <w:r w:rsidR="00D862A6">
        <w:t>y</w:t>
      </w:r>
      <w:r w:rsidR="00C57F89" w:rsidRPr="00333472">
        <w:t xml:space="preserve"> to engage</w:t>
      </w:r>
      <w:r w:rsidR="004D47CC">
        <w:t xml:space="preserve"> or access to information (</w:t>
      </w:r>
      <w:r w:rsidR="00C57F89" w:rsidRPr="00333472">
        <w:t>due to age, disability, education level, ethnicity, social or economic status, etc</w:t>
      </w:r>
      <w:r w:rsidR="004D47CC">
        <w:t>)</w:t>
      </w:r>
      <w:r w:rsidR="00503447">
        <w:t>: these are the persons to be considered as vulnerable in the context of the Project</w:t>
      </w:r>
      <w:r w:rsidR="00C57F89" w:rsidRPr="00333472">
        <w:t>.</w:t>
      </w:r>
    </w:p>
    <w:p w14:paraId="07D431CF" w14:textId="6F277627" w:rsidR="00C57F89" w:rsidRPr="006A10D0" w:rsidRDefault="00C57F89" w:rsidP="009D2FD7">
      <w:pPr>
        <w:pStyle w:val="Heading1"/>
      </w:pPr>
      <w:bookmarkStart w:id="49" w:name="_Toc46538128"/>
      <w:bookmarkStart w:id="50" w:name="_Toc47994603"/>
      <w:bookmarkStart w:id="51" w:name="_Toc52720069"/>
      <w:r w:rsidRPr="006A10D0">
        <w:t>S</w:t>
      </w:r>
      <w:r w:rsidR="00893BF1" w:rsidRPr="006A10D0">
        <w:t>ummary of stakeholder engagement</w:t>
      </w:r>
      <w:bookmarkEnd w:id="49"/>
      <w:bookmarkEnd w:id="50"/>
      <w:r w:rsidR="00893BF1">
        <w:t xml:space="preserve"> to date</w:t>
      </w:r>
      <w:bookmarkEnd w:id="51"/>
    </w:p>
    <w:p w14:paraId="4EC1F68D" w14:textId="5690D122" w:rsidR="00304F7A" w:rsidRDefault="00304F7A" w:rsidP="00304F7A">
      <w:pPr>
        <w:pStyle w:val="Heading2"/>
      </w:pPr>
      <w:bookmarkStart w:id="52" w:name="_Toc52720070"/>
      <w:r>
        <w:t>Stakeholder engagement activities during due diligence</w:t>
      </w:r>
      <w:bookmarkEnd w:id="52"/>
    </w:p>
    <w:p w14:paraId="5384D681" w14:textId="5E8FD3EC" w:rsidR="00C57F89" w:rsidRPr="00106567" w:rsidRDefault="00C57F89" w:rsidP="00106567">
      <w:pPr>
        <w:pStyle w:val="BodyText"/>
      </w:pPr>
      <w:r w:rsidRPr="00106567">
        <w:t xml:space="preserve">Engagement activities </w:t>
      </w:r>
      <w:r w:rsidR="0005664D">
        <w:t xml:space="preserve">were </w:t>
      </w:r>
      <w:r w:rsidRPr="00106567">
        <w:t xml:space="preserve">undertaken </w:t>
      </w:r>
      <w:r w:rsidR="0005664D">
        <w:t>d</w:t>
      </w:r>
      <w:r w:rsidR="00106567" w:rsidRPr="00106567">
        <w:t xml:space="preserve">uring the E&amp;S </w:t>
      </w:r>
      <w:r w:rsidR="0005664D">
        <w:t>due diligence process for EBRD</w:t>
      </w:r>
      <w:r w:rsidR="00106567" w:rsidRPr="00106567">
        <w:t xml:space="preserve"> and prior to the preparation of the Environmental Impact Assessment</w:t>
      </w:r>
      <w:r w:rsidR="0041568C">
        <w:t>, on</w:t>
      </w:r>
      <w:r w:rsidRPr="00106567">
        <w:t xml:space="preserve"> 22-24 June 2020 and included</w:t>
      </w:r>
      <w:r w:rsidR="0041568C">
        <w:t xml:space="preserve">: </w:t>
      </w:r>
      <w:r w:rsidRPr="00106567">
        <w:t xml:space="preserve">a formal meeting with the major and other representatives of Vau i Dejes </w:t>
      </w:r>
      <w:r w:rsidRPr="00106567">
        <w:lastRenderedPageBreak/>
        <w:t>municipality, individual meeting with other representatives of the municipality and regional stakeholders, focus group discussions with local community and consultation/individual meetings, interviews with community close to the study area.</w:t>
      </w:r>
    </w:p>
    <w:p w14:paraId="0AC01509" w14:textId="77777777" w:rsidR="00C57F89" w:rsidRPr="00106567" w:rsidRDefault="00C57F89" w:rsidP="00106567">
      <w:pPr>
        <w:pStyle w:val="BodyText"/>
      </w:pPr>
      <w:r w:rsidRPr="00106567">
        <w:rPr>
          <w:rFonts w:eastAsia="Calibri"/>
        </w:rPr>
        <w:t>Interaction with the local government /affected municipality took place at several occasions and for two main purposes:</w:t>
      </w:r>
      <w:r w:rsidRPr="00106567">
        <w:t xml:space="preserve"> The process comprised the following activities: </w:t>
      </w:r>
    </w:p>
    <w:p w14:paraId="05F39E04" w14:textId="77777777" w:rsidR="00C57F89" w:rsidRPr="0041568C" w:rsidRDefault="00C57F89" w:rsidP="0041568C">
      <w:pPr>
        <w:pStyle w:val="Puces1"/>
        <w:rPr>
          <w:rFonts w:eastAsiaTheme="minorHAnsi"/>
        </w:rPr>
      </w:pPr>
      <w:r w:rsidRPr="0041568C">
        <w:rPr>
          <w:rFonts w:eastAsiaTheme="minorHAnsi"/>
        </w:rPr>
        <w:t xml:space="preserve">Engagement aimed to present the project and collect views for the project; </w:t>
      </w:r>
    </w:p>
    <w:p w14:paraId="6E01A537" w14:textId="77777777" w:rsidR="00C57F89" w:rsidRPr="0041568C" w:rsidRDefault="00C57F89" w:rsidP="0041568C">
      <w:pPr>
        <w:pStyle w:val="Puces1"/>
        <w:rPr>
          <w:rFonts w:eastAsiaTheme="minorHAnsi"/>
        </w:rPr>
      </w:pPr>
      <w:r w:rsidRPr="0041568C">
        <w:rPr>
          <w:rFonts w:eastAsiaTheme="minorHAnsi"/>
        </w:rPr>
        <w:t>Gathering relevant information on Baseline Conditions of environmental and social resources, identification of issues of concern for affected communities and compatibility with Local General Plan of the Municipality.</w:t>
      </w:r>
    </w:p>
    <w:p w14:paraId="502C1DCC" w14:textId="517A6BE3" w:rsidR="00C57F89" w:rsidRPr="0041568C" w:rsidRDefault="00C57F89" w:rsidP="0041568C">
      <w:pPr>
        <w:pStyle w:val="BodyText"/>
        <w:rPr>
          <w:rFonts w:eastAsia="Calibri"/>
        </w:rPr>
      </w:pPr>
      <w:r w:rsidRPr="0041568C">
        <w:rPr>
          <w:rFonts w:eastAsia="Calibri"/>
        </w:rPr>
        <w:t xml:space="preserve">A meeting organized by KESH took place at the offices of the hydropower plant on 22nd June, 2020. The major of the municipality and other representatives of the municipality (representatives of urban planning office, public </w:t>
      </w:r>
      <w:r w:rsidR="0041568C" w:rsidRPr="0041568C">
        <w:rPr>
          <w:rFonts w:eastAsia="Calibri"/>
        </w:rPr>
        <w:t>investment</w:t>
      </w:r>
      <w:r w:rsidRPr="0041568C">
        <w:rPr>
          <w:rFonts w:eastAsia="Calibri"/>
        </w:rPr>
        <w:t xml:space="preserve"> office), </w:t>
      </w:r>
      <w:r w:rsidR="0041568C" w:rsidRPr="0041568C">
        <w:rPr>
          <w:rFonts w:eastAsia="Calibri"/>
        </w:rPr>
        <w:t>director</w:t>
      </w:r>
      <w:r w:rsidRPr="0041568C">
        <w:rPr>
          <w:rFonts w:eastAsia="Calibri"/>
        </w:rPr>
        <w:t xml:space="preserve"> of the HPP</w:t>
      </w:r>
      <w:r w:rsidR="0041568C">
        <w:rPr>
          <w:rFonts w:eastAsia="Calibri"/>
        </w:rPr>
        <w:t xml:space="preserve"> </w:t>
      </w:r>
      <w:r w:rsidRPr="0041568C">
        <w:rPr>
          <w:rFonts w:eastAsia="Calibri"/>
        </w:rPr>
        <w:t xml:space="preserve">and representatives from KESH (environmental and technical team) participated </w:t>
      </w:r>
      <w:r w:rsidR="0041568C" w:rsidRPr="0041568C">
        <w:rPr>
          <w:rFonts w:eastAsia="Calibri"/>
        </w:rPr>
        <w:t>to this</w:t>
      </w:r>
      <w:r w:rsidRPr="0041568C">
        <w:rPr>
          <w:rFonts w:eastAsia="Calibri"/>
        </w:rPr>
        <w:t xml:space="preserve"> meeting. A presentation of the project, opportunities and other technical specification was presented. </w:t>
      </w:r>
    </w:p>
    <w:p w14:paraId="237F9768" w14:textId="7B36BF4A" w:rsidR="00C57F89" w:rsidRPr="0041568C" w:rsidRDefault="00C57F89" w:rsidP="0041568C">
      <w:pPr>
        <w:pStyle w:val="BodyText"/>
        <w:rPr>
          <w:rFonts w:eastAsia="Calibri"/>
        </w:rPr>
      </w:pPr>
      <w:r w:rsidRPr="0041568C">
        <w:rPr>
          <w:rFonts w:eastAsia="Calibri"/>
        </w:rPr>
        <w:t xml:space="preserve">Focus group discussions </w:t>
      </w:r>
      <w:r w:rsidR="00240A7E">
        <w:rPr>
          <w:rFonts w:eastAsia="Calibri"/>
        </w:rPr>
        <w:t xml:space="preserve">with potentially affected stakeholders </w:t>
      </w:r>
      <w:r w:rsidRPr="0041568C">
        <w:rPr>
          <w:rFonts w:eastAsia="Calibri"/>
        </w:rPr>
        <w:t xml:space="preserve">were conducted on 23 June 2020 at the city of Vau i Dejes. </w:t>
      </w:r>
      <w:r w:rsidR="000B4744">
        <w:rPr>
          <w:rFonts w:eastAsia="Calibri"/>
        </w:rPr>
        <w:t>Ten people participated,</w:t>
      </w:r>
      <w:r w:rsidR="000B4744" w:rsidRPr="0041568C">
        <w:rPr>
          <w:rFonts w:eastAsia="Calibri"/>
        </w:rPr>
        <w:t xml:space="preserve"> </w:t>
      </w:r>
      <w:r w:rsidR="00240A7E">
        <w:rPr>
          <w:rFonts w:eastAsia="Calibri"/>
        </w:rPr>
        <w:t>included</w:t>
      </w:r>
      <w:r w:rsidRPr="0041568C">
        <w:rPr>
          <w:rFonts w:eastAsia="Calibri"/>
        </w:rPr>
        <w:t xml:space="preserve"> </w:t>
      </w:r>
      <w:r w:rsidR="00240A7E">
        <w:rPr>
          <w:rFonts w:eastAsia="Calibri"/>
        </w:rPr>
        <w:t xml:space="preserve">mostly </w:t>
      </w:r>
      <w:r w:rsidR="00240A7E" w:rsidRPr="0041568C">
        <w:rPr>
          <w:rFonts w:eastAsia="Calibri"/>
        </w:rPr>
        <w:t>unemployed</w:t>
      </w:r>
      <w:r w:rsidR="00240A7E">
        <w:rPr>
          <w:rFonts w:eastAsia="Calibri"/>
        </w:rPr>
        <w:t xml:space="preserve"> local residents</w:t>
      </w:r>
      <w:r w:rsidRPr="0041568C">
        <w:rPr>
          <w:rFonts w:eastAsia="Calibri"/>
        </w:rPr>
        <w:t xml:space="preserve">, </w:t>
      </w:r>
      <w:r w:rsidR="00240A7E">
        <w:rPr>
          <w:rFonts w:eastAsia="Calibri"/>
        </w:rPr>
        <w:t xml:space="preserve">and also </w:t>
      </w:r>
      <w:r w:rsidRPr="0041568C">
        <w:rPr>
          <w:rFonts w:eastAsia="Calibri"/>
        </w:rPr>
        <w:t xml:space="preserve">2 </w:t>
      </w:r>
      <w:r w:rsidR="003275E8" w:rsidRPr="0041568C">
        <w:rPr>
          <w:rFonts w:eastAsia="Calibri"/>
        </w:rPr>
        <w:t>fisher</w:t>
      </w:r>
      <w:r w:rsidR="003275E8">
        <w:rPr>
          <w:rFonts w:eastAsia="Calibri"/>
        </w:rPr>
        <w:t>ma</w:t>
      </w:r>
      <w:r w:rsidR="003275E8" w:rsidRPr="0041568C">
        <w:rPr>
          <w:rFonts w:eastAsia="Calibri"/>
        </w:rPr>
        <w:t>n</w:t>
      </w:r>
      <w:r w:rsidRPr="0041568C">
        <w:rPr>
          <w:rFonts w:eastAsia="Calibri"/>
        </w:rPr>
        <w:t xml:space="preserve">, 1 </w:t>
      </w:r>
      <w:r w:rsidR="00240A7E">
        <w:rPr>
          <w:rFonts w:eastAsia="Calibri"/>
        </w:rPr>
        <w:t xml:space="preserve">state </w:t>
      </w:r>
      <w:r w:rsidRPr="0041568C">
        <w:rPr>
          <w:rFonts w:eastAsia="Calibri"/>
        </w:rPr>
        <w:t xml:space="preserve">employee and one self-employed. </w:t>
      </w:r>
      <w:r w:rsidR="00240A7E">
        <w:rPr>
          <w:rFonts w:eastAsia="Calibri"/>
        </w:rPr>
        <w:t>In</w:t>
      </w:r>
      <w:r w:rsidRPr="0041568C">
        <w:rPr>
          <w:rFonts w:eastAsia="Calibri"/>
        </w:rPr>
        <w:t>dividual meeting</w:t>
      </w:r>
      <w:r w:rsidR="00240A7E">
        <w:rPr>
          <w:rFonts w:eastAsia="Calibri"/>
        </w:rPr>
        <w:t xml:space="preserve"> were also held on the field within the small settlements around the reservoir</w:t>
      </w:r>
      <w:r w:rsidRPr="0041568C">
        <w:rPr>
          <w:rFonts w:eastAsia="Calibri"/>
        </w:rPr>
        <w:t>.</w:t>
      </w:r>
    </w:p>
    <w:p w14:paraId="68067464" w14:textId="5C5DD7C4" w:rsidR="00240A7E" w:rsidRDefault="00C57F89" w:rsidP="0041568C">
      <w:pPr>
        <w:pStyle w:val="BodyText"/>
      </w:pPr>
      <w:r w:rsidRPr="0041568C">
        <w:t xml:space="preserve">The main key concerns and issues raised during stakeholder engagement </w:t>
      </w:r>
      <w:r w:rsidR="00240A7E">
        <w:t>we</w:t>
      </w:r>
      <w:r w:rsidRPr="0041568C">
        <w:t xml:space="preserve">re </w:t>
      </w:r>
      <w:r w:rsidR="003275E8">
        <w:t xml:space="preserve">taken into account when preparing the project's E&amp;S management plan, and were </w:t>
      </w:r>
      <w:r w:rsidRPr="0041568C">
        <w:t>related to</w:t>
      </w:r>
      <w:r w:rsidR="00240A7E">
        <w:t>:</w:t>
      </w:r>
    </w:p>
    <w:p w14:paraId="27314E51" w14:textId="77777777" w:rsidR="00240A7E" w:rsidRDefault="00240A7E" w:rsidP="00240A7E">
      <w:pPr>
        <w:pStyle w:val="Puces1"/>
      </w:pPr>
      <w:r>
        <w:t>Possible</w:t>
      </w:r>
      <w:r w:rsidR="00C57F89" w:rsidRPr="0041568C">
        <w:t xml:space="preserve"> contradict</w:t>
      </w:r>
      <w:r>
        <w:t>ion</w:t>
      </w:r>
      <w:r w:rsidR="00C57F89" w:rsidRPr="0041568C">
        <w:t xml:space="preserve"> between the development plan of the municipality and the project;</w:t>
      </w:r>
    </w:p>
    <w:p w14:paraId="72112D7E" w14:textId="77777777" w:rsidR="006B1AB0" w:rsidRDefault="00240A7E" w:rsidP="00240A7E">
      <w:pPr>
        <w:pStyle w:val="Puces1"/>
      </w:pPr>
      <w:r>
        <w:t xml:space="preserve">Risk of </w:t>
      </w:r>
      <w:r w:rsidR="00C57F89" w:rsidRPr="0041568C">
        <w:t>loss of livelihoods for fisherman and loss of aesthetic value</w:t>
      </w:r>
      <w:r w:rsidR="006B1AB0">
        <w:t xml:space="preserve"> (visual impact)</w:t>
      </w:r>
      <w:r w:rsidR="00C57F89" w:rsidRPr="0041568C">
        <w:t>;</w:t>
      </w:r>
    </w:p>
    <w:p w14:paraId="298684BB" w14:textId="77777777" w:rsidR="003275E8" w:rsidRDefault="003275E8" w:rsidP="00240A7E">
      <w:pPr>
        <w:pStyle w:val="Puces1"/>
      </w:pPr>
      <w:r>
        <w:t>S</w:t>
      </w:r>
      <w:r w:rsidR="00C57F89" w:rsidRPr="0041568C">
        <w:t>afety issues in relation to navigation to the waterway;</w:t>
      </w:r>
    </w:p>
    <w:p w14:paraId="3CBB32D6" w14:textId="708B7C7F" w:rsidR="003275E8" w:rsidRDefault="003275E8" w:rsidP="00240A7E">
      <w:pPr>
        <w:pStyle w:val="Puces1"/>
      </w:pPr>
      <w:r>
        <w:t>P</w:t>
      </w:r>
      <w:r w:rsidR="00C57F89" w:rsidRPr="0041568C">
        <w:t>otential impacts on Tourism and landscape and management to avoid/reduce the impacts</w:t>
      </w:r>
      <w:r w:rsidR="000B4744">
        <w:t xml:space="preserve"> – participants were informed that KESH is aware of the Municipal plans, and has engaged with the Municipality to </w:t>
      </w:r>
      <w:r w:rsidR="00FE72AB">
        <w:t xml:space="preserve">select a preferred option and </w:t>
      </w:r>
      <w:r w:rsidR="000B4744">
        <w:t>avoid negative impacts</w:t>
      </w:r>
      <w:r w:rsidR="00C57F89" w:rsidRPr="0041568C">
        <w:t>;</w:t>
      </w:r>
    </w:p>
    <w:p w14:paraId="7C068CA1" w14:textId="557FEF35" w:rsidR="00C57F89" w:rsidRPr="0041568C" w:rsidRDefault="003275E8" w:rsidP="00240A7E">
      <w:pPr>
        <w:pStyle w:val="Puces1"/>
      </w:pPr>
      <w:r>
        <w:t>H</w:t>
      </w:r>
      <w:r w:rsidR="00C57F89" w:rsidRPr="0041568C">
        <w:t xml:space="preserve">ealth and safety. </w:t>
      </w:r>
    </w:p>
    <w:p w14:paraId="0C8E2D0C" w14:textId="77777777" w:rsidR="007B4972" w:rsidRDefault="007B4972" w:rsidP="007B4972">
      <w:pPr>
        <w:pStyle w:val="Heading2"/>
      </w:pPr>
      <w:bookmarkStart w:id="53" w:name="_Toc52720071"/>
      <w:r>
        <w:t>Media search</w:t>
      </w:r>
      <w:bookmarkEnd w:id="53"/>
    </w:p>
    <w:p w14:paraId="4562D0AB" w14:textId="77777777" w:rsidR="007B4972" w:rsidRPr="00FD6D51" w:rsidRDefault="007B4972" w:rsidP="007B4972">
      <w:pPr>
        <w:pStyle w:val="Heading5"/>
      </w:pPr>
      <w:bookmarkStart w:id="54" w:name="_Toc46746458"/>
      <w:r>
        <w:t>V</w:t>
      </w:r>
      <w:r w:rsidRPr="00FD6D51">
        <w:t>isibility and publicity of the project</w:t>
      </w:r>
      <w:bookmarkEnd w:id="54"/>
    </w:p>
    <w:p w14:paraId="7AEC0982" w14:textId="77777777" w:rsidR="007B4972" w:rsidRPr="00FD6D51" w:rsidRDefault="007B4972" w:rsidP="007B4972">
      <w:pPr>
        <w:pStyle w:val="BodyText"/>
      </w:pPr>
      <w:r w:rsidRPr="00FD6D51">
        <w:t>The Floating Photovoltaic Plant Project at Vau i Dejes HPP reservoir has been subject to publicity since 2018, which corresponds to the year when the Project was initiated and KESH submitted its application to the Ministry of Infrastructure and Tourism. The news regarding the application have been broadcasted through mass-media including TV stations, news portals as well as social media.</w:t>
      </w:r>
    </w:p>
    <w:p w14:paraId="4C35B4D1" w14:textId="77777777" w:rsidR="007B4972" w:rsidRPr="00FD6D51" w:rsidRDefault="007B4972" w:rsidP="007B4972">
      <w:pPr>
        <w:pStyle w:val="BodyText"/>
      </w:pPr>
      <w:r w:rsidRPr="00FD6D51">
        <w:t>The peak of visibility was at the end of May 2018, and was related to the news that KESH is planning to build a floating photovoltaic plant at Vau i Dejes Reservoir.</w:t>
      </w:r>
    </w:p>
    <w:p w14:paraId="436681AE" w14:textId="107DE757" w:rsidR="007B4972" w:rsidRPr="00FD6D51" w:rsidRDefault="007B4972" w:rsidP="007B4972">
      <w:pPr>
        <w:pStyle w:val="BodyText"/>
      </w:pPr>
      <w:r w:rsidRPr="00FD6D51">
        <w:t xml:space="preserve">The second peak of visibility was at the end of 2018 and beginning of 2019, and was related to the information that KESH had applied nearby the Ministry of Infrastructure and Energy, in early December 2018, for the approval in principal of an investment of a floating photovoltaic plant of circa </w:t>
      </w:r>
      <w:r w:rsidR="003B543B" w:rsidRPr="00734B9A">
        <w:t>12</w:t>
      </w:r>
      <w:r w:rsidRPr="00FD6D51">
        <w:t xml:space="preserve"> ha and capacity production of 12.9 MWH. </w:t>
      </w:r>
    </w:p>
    <w:p w14:paraId="4E89BC30" w14:textId="77777777" w:rsidR="007B4972" w:rsidRPr="00FD6D51" w:rsidRDefault="007B4972" w:rsidP="007B4972">
      <w:pPr>
        <w:pStyle w:val="BodyText"/>
      </w:pPr>
      <w:r w:rsidRPr="00FD6D51">
        <w:lastRenderedPageBreak/>
        <w:t>The third and latest peak of news on the floating PV plant in Vau i Dejes occurred in early February 2020 when the Energy Regulator Entity (ERE) took a decision concerning the price of electricity produced by photovoltaics.</w:t>
      </w:r>
    </w:p>
    <w:p w14:paraId="15055E53" w14:textId="77777777" w:rsidR="007B4972" w:rsidRPr="00FD6D51" w:rsidRDefault="007B4972" w:rsidP="007B4972">
      <w:pPr>
        <w:pStyle w:val="Heading5"/>
      </w:pPr>
      <w:bookmarkStart w:id="55" w:name="_Toc46746459"/>
      <w:r>
        <w:t>V</w:t>
      </w:r>
      <w:r w:rsidRPr="00FD6D51">
        <w:t>isibility and publicity of the Vau i Dejes Reservoir</w:t>
      </w:r>
      <w:bookmarkEnd w:id="55"/>
    </w:p>
    <w:p w14:paraId="0A004450" w14:textId="77777777" w:rsidR="007B4972" w:rsidRPr="00BA0866" w:rsidRDefault="007B4972" w:rsidP="007B4972">
      <w:pPr>
        <w:pStyle w:val="BodyText"/>
      </w:pPr>
      <w:r w:rsidRPr="00BA0866">
        <w:t xml:space="preserve">The reservoir of Vau i Dejes has been created in the late 1960’s as result of the building of a Hydropower Plant (HPP) in </w:t>
      </w:r>
      <w:r>
        <w:t>Drin</w:t>
      </w:r>
      <w:r w:rsidRPr="00BA0866">
        <w:t xml:space="preserve"> river. Vau i Dejes HPP is the first of the three HPPs built over </w:t>
      </w:r>
      <w:r>
        <w:t>Drin</w:t>
      </w:r>
      <w:r w:rsidRPr="00BA0866">
        <w:t xml:space="preserve"> river, the main source of electrical energy production for Albania.</w:t>
      </w:r>
    </w:p>
    <w:p w14:paraId="47496058" w14:textId="77777777" w:rsidR="007B4972" w:rsidRPr="00BA0866" w:rsidRDefault="007B4972" w:rsidP="007B4972">
      <w:pPr>
        <w:pStyle w:val="BodyText"/>
      </w:pPr>
      <w:r w:rsidRPr="00BA0866">
        <w:t>Almost forgotten in the past, the reservoir has seen a recent rise of attention towards tourism, agrotourism as well as historical heritage in relation to Dania, Sarda and Komani historical towns.</w:t>
      </w:r>
    </w:p>
    <w:p w14:paraId="6501DB0C" w14:textId="77777777" w:rsidR="007B4972" w:rsidRPr="00BA0866" w:rsidRDefault="007B4972" w:rsidP="007B4972">
      <w:pPr>
        <w:pStyle w:val="BodyText"/>
      </w:pPr>
      <w:r w:rsidRPr="00BA0866">
        <w:t>Most recently, end of June 2020, the Albanian State Television has broadcasted a documentary about the municipality of Vau i Dejes and its tourism values. The potential of the reservoir for tourism development has been highlighted and information was provided on local tourism initiatives including those located in Gomsiqe Bay, Lisna agritourism and Shurdhahu island or the former medieval town of Sarda as well as Koman, with the latter known by archaeologists and historians as a very important site for Illyrian culture.</w:t>
      </w:r>
    </w:p>
    <w:p w14:paraId="133D355A" w14:textId="77777777" w:rsidR="007B4972" w:rsidRPr="00BA0866" w:rsidRDefault="007B4972" w:rsidP="007B4972">
      <w:pPr>
        <w:pStyle w:val="BodyText"/>
      </w:pPr>
      <w:r w:rsidRPr="00BA0866">
        <w:t xml:space="preserve">Recent mass media news have highlighted particularly the use of reservoir for navigation and tourism with Vau i Dejes municipality considering the </w:t>
      </w:r>
      <w:r>
        <w:t xml:space="preserve">potential for </w:t>
      </w:r>
      <w:r w:rsidRPr="00BA0866">
        <w:t>navigation through the lake as a very important asset for the economic development of the area</w:t>
      </w:r>
      <w:r>
        <w:t>.</w:t>
      </w:r>
    </w:p>
    <w:p w14:paraId="2E3476F1" w14:textId="4F9AF948" w:rsidR="007B4972" w:rsidRDefault="007B4972" w:rsidP="007B4972">
      <w:pPr>
        <w:pStyle w:val="Caption"/>
      </w:pPr>
      <w:bookmarkStart w:id="56" w:name="_Ref47691484"/>
      <w:bookmarkStart w:id="57" w:name="_Toc51002447"/>
      <w:r>
        <w:t xml:space="preserve">Figure </w:t>
      </w:r>
      <w:r>
        <w:fldChar w:fldCharType="begin"/>
      </w:r>
      <w:r>
        <w:instrText xml:space="preserve"> SEQ Figure \* ARABIC </w:instrText>
      </w:r>
      <w:r>
        <w:fldChar w:fldCharType="separate"/>
      </w:r>
      <w:r w:rsidR="008244DC">
        <w:rPr>
          <w:noProof/>
        </w:rPr>
        <w:t>3</w:t>
      </w:r>
      <w:r>
        <w:fldChar w:fldCharType="end"/>
      </w:r>
      <w:bookmarkEnd w:id="56"/>
      <w:r>
        <w:t xml:space="preserve"> - Tourism sites related to Vau I Dejes reservoir mentioned in medias</w:t>
      </w:r>
      <w:bookmarkEnd w:id="57"/>
    </w:p>
    <w:p w14:paraId="2DC3CCB3" w14:textId="77777777" w:rsidR="007B4972" w:rsidRPr="005D4E6A" w:rsidRDefault="007B4972" w:rsidP="007B4972">
      <w:pPr>
        <w:pStyle w:val="Figure"/>
      </w:pPr>
      <w:r w:rsidRPr="005D4E6A">
        <w:rPr>
          <w:lang w:val="en-GB" w:eastAsia="en-GB"/>
        </w:rPr>
        <w:drawing>
          <wp:inline distT="0" distB="0" distL="0" distR="0" wp14:anchorId="4B90BE00" wp14:editId="0AD5F113">
            <wp:extent cx="5029200" cy="2094471"/>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029200" cy="2094471"/>
                    </a:xfrm>
                    <a:prstGeom prst="rect">
                      <a:avLst/>
                    </a:prstGeom>
                  </pic:spPr>
                </pic:pic>
              </a:graphicData>
            </a:graphic>
          </wp:inline>
        </w:drawing>
      </w:r>
    </w:p>
    <w:p w14:paraId="2FB8A2D0" w14:textId="34531152" w:rsidR="00C57F89" w:rsidRDefault="00C57F89" w:rsidP="007B4972">
      <w:pPr>
        <w:pStyle w:val="BodyText"/>
        <w:rPr>
          <w:rStyle w:val="Hyperlink"/>
          <w:color w:val="auto"/>
          <w:u w:val="none"/>
        </w:rPr>
      </w:pPr>
    </w:p>
    <w:p w14:paraId="62057A6A" w14:textId="77777777" w:rsidR="00AB0518" w:rsidRPr="003275E8" w:rsidRDefault="00AB0518" w:rsidP="00AB0518">
      <w:pPr>
        <w:pStyle w:val="Heading1"/>
      </w:pPr>
      <w:bookmarkStart w:id="58" w:name="_Toc52720072"/>
      <w:r>
        <w:t>D</w:t>
      </w:r>
      <w:r w:rsidRPr="00674701">
        <w:t>ocument</w:t>
      </w:r>
      <w:r>
        <w:t>s/information</w:t>
      </w:r>
      <w:r w:rsidRPr="00674701">
        <w:t xml:space="preserve"> </w:t>
      </w:r>
      <w:r>
        <w:t>d</w:t>
      </w:r>
      <w:r w:rsidRPr="00674701">
        <w:t xml:space="preserve">isclosure and </w:t>
      </w:r>
      <w:r>
        <w:t>engagement</w:t>
      </w:r>
      <w:r w:rsidRPr="00674701">
        <w:t xml:space="preserve"> </w:t>
      </w:r>
      <w:r>
        <w:t>a</w:t>
      </w:r>
      <w:r w:rsidRPr="00674701">
        <w:t>ctivities</w:t>
      </w:r>
      <w:bookmarkEnd w:id="58"/>
    </w:p>
    <w:p w14:paraId="07363071" w14:textId="77777777" w:rsidR="00AB0518" w:rsidRPr="007B4972" w:rsidRDefault="00AB0518" w:rsidP="00AB0518">
      <w:pPr>
        <w:pStyle w:val="BodyText"/>
      </w:pPr>
      <w:r w:rsidRPr="007B4972">
        <w:t>The following table introduce a summary of stakeholder groups identified to-date, the purpose of engagement and communication method that will be used from project promoter (KESH) and timing of engagement. The Plan must be reviewed annually and updated if needed to ensure transparent and meaningful engagement with stakeholders.</w:t>
      </w:r>
    </w:p>
    <w:p w14:paraId="586ABA01" w14:textId="530CDF87" w:rsidR="00AB0518" w:rsidRPr="007B4972" w:rsidRDefault="00ED2243" w:rsidP="00ED2243">
      <w:pPr>
        <w:pStyle w:val="Caption"/>
      </w:pPr>
      <w:bookmarkStart w:id="59" w:name="_Toc51088947"/>
      <w:r>
        <w:lastRenderedPageBreak/>
        <w:t xml:space="preserve">Table </w:t>
      </w:r>
      <w:r>
        <w:fldChar w:fldCharType="begin"/>
      </w:r>
      <w:r>
        <w:instrText xml:space="preserve"> SEQ Table \* ARABIC </w:instrText>
      </w:r>
      <w:r>
        <w:fldChar w:fldCharType="separate"/>
      </w:r>
      <w:r w:rsidR="008244DC">
        <w:rPr>
          <w:noProof/>
        </w:rPr>
        <w:t>1</w:t>
      </w:r>
      <w:r>
        <w:fldChar w:fldCharType="end"/>
      </w:r>
      <w:r>
        <w:t xml:space="preserve"> - </w:t>
      </w:r>
      <w:r w:rsidR="00AB0518">
        <w:t>St</w:t>
      </w:r>
      <w:r w:rsidR="00AB0518" w:rsidRPr="007B4972">
        <w:t>akeholder</w:t>
      </w:r>
      <w:r w:rsidR="00AB0518">
        <w:t xml:space="preserve"> engagement activities</w:t>
      </w:r>
      <w:bookmarkEnd w:id="5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546"/>
        <w:gridCol w:w="2711"/>
        <w:gridCol w:w="2316"/>
        <w:gridCol w:w="2298"/>
        <w:gridCol w:w="1454"/>
      </w:tblGrid>
      <w:tr w:rsidR="00AB0518" w:rsidRPr="00360CE8" w14:paraId="2432507C" w14:textId="77777777" w:rsidTr="00443400">
        <w:trPr>
          <w:cantSplit/>
          <w:trHeight w:val="288"/>
          <w:tblHeader/>
        </w:trPr>
        <w:tc>
          <w:tcPr>
            <w:tcW w:w="546" w:type="dxa"/>
          </w:tcPr>
          <w:p w14:paraId="116E979A" w14:textId="77777777" w:rsidR="00AB0518" w:rsidRPr="003F59CD" w:rsidRDefault="00AB0518" w:rsidP="00D55B7A">
            <w:pPr>
              <w:pStyle w:val="Tabtitre"/>
            </w:pPr>
            <w:r w:rsidRPr="003F59CD">
              <w:t>#</w:t>
            </w:r>
          </w:p>
        </w:tc>
        <w:tc>
          <w:tcPr>
            <w:tcW w:w="2711" w:type="dxa"/>
            <w:shd w:val="clear" w:color="auto" w:fill="auto"/>
          </w:tcPr>
          <w:p w14:paraId="5ABA9D40" w14:textId="77777777" w:rsidR="00AB0518" w:rsidRPr="00360CE8" w:rsidRDefault="00AB0518" w:rsidP="00D55B7A">
            <w:pPr>
              <w:pStyle w:val="Tabtitre"/>
            </w:pPr>
            <w:r w:rsidRPr="00360CE8">
              <w:t xml:space="preserve">Stakeholders </w:t>
            </w:r>
          </w:p>
        </w:tc>
        <w:tc>
          <w:tcPr>
            <w:tcW w:w="2316" w:type="dxa"/>
            <w:shd w:val="clear" w:color="auto" w:fill="auto"/>
          </w:tcPr>
          <w:p w14:paraId="442F83D4" w14:textId="77777777" w:rsidR="00AB0518" w:rsidRPr="00360CE8" w:rsidRDefault="00AB0518" w:rsidP="00D55B7A">
            <w:pPr>
              <w:pStyle w:val="Tabtitre"/>
            </w:pPr>
            <w:r>
              <w:t>Type of information disclosure / engagement</w:t>
            </w:r>
          </w:p>
        </w:tc>
        <w:tc>
          <w:tcPr>
            <w:tcW w:w="2298" w:type="dxa"/>
            <w:shd w:val="clear" w:color="auto" w:fill="auto"/>
          </w:tcPr>
          <w:p w14:paraId="6DE14536" w14:textId="77777777" w:rsidR="00AB0518" w:rsidRPr="00360CE8" w:rsidRDefault="00AB0518" w:rsidP="00D55B7A">
            <w:pPr>
              <w:pStyle w:val="Tabtitre"/>
            </w:pPr>
            <w:r>
              <w:t>Media</w:t>
            </w:r>
          </w:p>
        </w:tc>
        <w:tc>
          <w:tcPr>
            <w:tcW w:w="1454" w:type="dxa"/>
            <w:shd w:val="clear" w:color="auto" w:fill="auto"/>
          </w:tcPr>
          <w:p w14:paraId="762929B7" w14:textId="0C54DCE0" w:rsidR="00683F55" w:rsidRPr="00360CE8" w:rsidRDefault="00AB0518" w:rsidP="00683F55">
            <w:pPr>
              <w:pStyle w:val="Tabtitre"/>
            </w:pPr>
            <w:r w:rsidRPr="00360CE8">
              <w:t>Tim</w:t>
            </w:r>
            <w:r>
              <w:t>eline</w:t>
            </w:r>
            <w:r w:rsidR="00683F55">
              <w:br/>
              <w:t>(Responsible party)</w:t>
            </w:r>
          </w:p>
        </w:tc>
      </w:tr>
      <w:tr w:rsidR="00AB0518" w:rsidRPr="00B43BB6" w14:paraId="70FA8587" w14:textId="77777777" w:rsidTr="00443400">
        <w:trPr>
          <w:cantSplit/>
          <w:trHeight w:val="288"/>
        </w:trPr>
        <w:tc>
          <w:tcPr>
            <w:tcW w:w="546" w:type="dxa"/>
          </w:tcPr>
          <w:p w14:paraId="39467A64" w14:textId="77777777" w:rsidR="00AB0518" w:rsidRPr="003F59CD" w:rsidRDefault="00AB0518" w:rsidP="00D55B7A">
            <w:pPr>
              <w:pStyle w:val="Tabtitre"/>
            </w:pPr>
            <w:r w:rsidRPr="003F59CD">
              <w:t>1</w:t>
            </w:r>
          </w:p>
        </w:tc>
        <w:tc>
          <w:tcPr>
            <w:tcW w:w="2711" w:type="dxa"/>
            <w:vMerge w:val="restart"/>
          </w:tcPr>
          <w:p w14:paraId="5FD223E5" w14:textId="77777777" w:rsidR="00AB0518" w:rsidRPr="00F555D6" w:rsidRDefault="00AB0518" w:rsidP="00D55B7A">
            <w:pPr>
              <w:pStyle w:val="Tabtext"/>
            </w:pPr>
            <w:r w:rsidRPr="00F555D6">
              <w:t>Potentially affected households</w:t>
            </w:r>
            <w:r>
              <w:t xml:space="preserve"> and </w:t>
            </w:r>
            <w:r w:rsidRPr="00F555D6">
              <w:t>neighbouring</w:t>
            </w:r>
            <w:r>
              <w:t xml:space="preserve"> c</w:t>
            </w:r>
            <w:r w:rsidRPr="00F555D6">
              <w:t>ommunities</w:t>
            </w:r>
            <w:r>
              <w:t>:</w:t>
            </w:r>
          </w:p>
          <w:p w14:paraId="1BB7F2AB" w14:textId="77777777" w:rsidR="00AB0518" w:rsidRPr="00F555D6" w:rsidRDefault="00AB0518" w:rsidP="00D55B7A">
            <w:pPr>
              <w:pStyle w:val="tablistepuce"/>
            </w:pPr>
            <w:r w:rsidRPr="00F555D6">
              <w:t xml:space="preserve">Residents of Vau I </w:t>
            </w:r>
            <w:proofErr w:type="spellStart"/>
            <w:r w:rsidRPr="00F555D6">
              <w:t>Dejes</w:t>
            </w:r>
            <w:proofErr w:type="spellEnd"/>
            <w:r w:rsidRPr="00F555D6">
              <w:t xml:space="preserve"> city, </w:t>
            </w:r>
            <w:proofErr w:type="spellStart"/>
            <w:r w:rsidRPr="00F555D6">
              <w:t>Gomsiqe</w:t>
            </w:r>
            <w:proofErr w:type="spellEnd"/>
            <w:r w:rsidRPr="00F555D6">
              <w:t xml:space="preserve"> e </w:t>
            </w:r>
            <w:proofErr w:type="spellStart"/>
            <w:r w:rsidRPr="00F555D6">
              <w:t>Poshtme</w:t>
            </w:r>
            <w:proofErr w:type="spellEnd"/>
            <w:r w:rsidRPr="00F555D6">
              <w:t xml:space="preserve"> and </w:t>
            </w:r>
            <w:proofErr w:type="spellStart"/>
            <w:r w:rsidRPr="00F555D6">
              <w:t>Sheldie</w:t>
            </w:r>
            <w:proofErr w:type="spellEnd"/>
            <w:r w:rsidRPr="00F555D6">
              <w:t xml:space="preserve"> villages</w:t>
            </w:r>
          </w:p>
          <w:p w14:paraId="7AE541DD" w14:textId="77777777" w:rsidR="00AB0518" w:rsidRPr="00F555D6" w:rsidRDefault="00AB0518" w:rsidP="00D55B7A">
            <w:pPr>
              <w:pStyle w:val="tablistepuce"/>
            </w:pPr>
            <w:r w:rsidRPr="00F555D6">
              <w:t xml:space="preserve">Households that </w:t>
            </w:r>
            <w:r>
              <w:t>live, possess or use assets</w:t>
            </w:r>
            <w:r w:rsidRPr="00F555D6">
              <w:t xml:space="preserve"> close to the Project area</w:t>
            </w:r>
          </w:p>
        </w:tc>
        <w:tc>
          <w:tcPr>
            <w:tcW w:w="2316" w:type="dxa"/>
            <w:vMerge w:val="restart"/>
          </w:tcPr>
          <w:p w14:paraId="481CC0E2" w14:textId="77777777" w:rsidR="00AB0518" w:rsidRPr="00F555D6" w:rsidRDefault="00AB0518" w:rsidP="00D55B7A">
            <w:pPr>
              <w:pStyle w:val="Tabtext"/>
            </w:pPr>
            <w:r>
              <w:t>General information about the Project, and company's contact for more information</w:t>
            </w:r>
          </w:p>
        </w:tc>
        <w:tc>
          <w:tcPr>
            <w:tcW w:w="2298" w:type="dxa"/>
          </w:tcPr>
          <w:p w14:paraId="122072D9" w14:textId="77777777" w:rsidR="00AB0518" w:rsidRPr="00A1098B" w:rsidRDefault="00AB0518" w:rsidP="00D55B7A">
            <w:pPr>
              <w:pStyle w:val="Tabtext"/>
            </w:pPr>
            <w:r w:rsidRPr="00A1098B">
              <w:t>Preparation of a dedicated Project Webpage for the floating PV (within KESH website, or as a separate website)</w:t>
            </w:r>
          </w:p>
        </w:tc>
        <w:tc>
          <w:tcPr>
            <w:tcW w:w="1454" w:type="dxa"/>
            <w:vMerge w:val="restart"/>
          </w:tcPr>
          <w:p w14:paraId="625C1E03" w14:textId="77777777" w:rsidR="00AB0518" w:rsidRDefault="00AB0518" w:rsidP="00AB0518">
            <w:pPr>
              <w:pStyle w:val="Tabtext"/>
            </w:pPr>
            <w:r w:rsidRPr="005B0830">
              <w:t>Before project starts</w:t>
            </w:r>
            <w:r w:rsidR="000B4744">
              <w:t xml:space="preserve"> and prior to financial agreement signing</w:t>
            </w:r>
          </w:p>
          <w:p w14:paraId="0AC8D7F8" w14:textId="77777777" w:rsidR="00683F55" w:rsidRDefault="00683F55" w:rsidP="00AB0518">
            <w:pPr>
              <w:pStyle w:val="Tabtext"/>
            </w:pPr>
          </w:p>
          <w:p w14:paraId="01E2B305" w14:textId="6EF458A0" w:rsidR="00683F55" w:rsidRPr="00F555D6" w:rsidRDefault="00683F55" w:rsidP="00AB0518">
            <w:pPr>
              <w:pStyle w:val="Tabtext"/>
            </w:pPr>
            <w:r>
              <w:t>(KESH ESAP owner)</w:t>
            </w:r>
          </w:p>
        </w:tc>
      </w:tr>
      <w:tr w:rsidR="00AB0518" w:rsidRPr="00F70A02" w14:paraId="1C4B7E43" w14:textId="77777777" w:rsidTr="00443400">
        <w:trPr>
          <w:cantSplit/>
          <w:trHeight w:val="288"/>
        </w:trPr>
        <w:tc>
          <w:tcPr>
            <w:tcW w:w="546" w:type="dxa"/>
          </w:tcPr>
          <w:p w14:paraId="55E18D85" w14:textId="77777777" w:rsidR="00AB0518" w:rsidRPr="003F59CD" w:rsidRDefault="00AB0518" w:rsidP="00D55B7A">
            <w:pPr>
              <w:pStyle w:val="Tabtitre"/>
            </w:pPr>
            <w:r w:rsidRPr="003F59CD">
              <w:t>2</w:t>
            </w:r>
          </w:p>
        </w:tc>
        <w:tc>
          <w:tcPr>
            <w:tcW w:w="2711" w:type="dxa"/>
            <w:vMerge/>
          </w:tcPr>
          <w:p w14:paraId="48FF1370" w14:textId="77777777" w:rsidR="00AB0518" w:rsidRPr="00F555D6" w:rsidRDefault="00AB0518" w:rsidP="00D55B7A">
            <w:pPr>
              <w:pStyle w:val="Tabtext"/>
            </w:pPr>
          </w:p>
        </w:tc>
        <w:tc>
          <w:tcPr>
            <w:tcW w:w="2316" w:type="dxa"/>
            <w:vMerge/>
          </w:tcPr>
          <w:p w14:paraId="7C998DA5" w14:textId="77777777" w:rsidR="00AB0518" w:rsidRDefault="00AB0518" w:rsidP="00D55B7A">
            <w:pPr>
              <w:pStyle w:val="tablistepuce"/>
            </w:pPr>
          </w:p>
        </w:tc>
        <w:tc>
          <w:tcPr>
            <w:tcW w:w="2298" w:type="dxa"/>
          </w:tcPr>
          <w:p w14:paraId="29DBEA9B" w14:textId="5B0B1B29" w:rsidR="00AB0518" w:rsidRPr="00A1098B" w:rsidRDefault="00AB0518" w:rsidP="00D55B7A">
            <w:pPr>
              <w:pStyle w:val="Tabtext"/>
            </w:pPr>
            <w:r w:rsidRPr="00A1098B">
              <w:t>Disclosure of the NTS, ESAP and SEP on the Project Webpage</w:t>
            </w:r>
            <w:r w:rsidR="00AE13F3">
              <w:t xml:space="preserve"> for life of Project</w:t>
            </w:r>
          </w:p>
        </w:tc>
        <w:tc>
          <w:tcPr>
            <w:tcW w:w="1454" w:type="dxa"/>
            <w:vMerge/>
          </w:tcPr>
          <w:p w14:paraId="74C3F2EE" w14:textId="77777777" w:rsidR="00AB0518" w:rsidRPr="005B0830" w:rsidRDefault="00AB0518" w:rsidP="00D55B7A">
            <w:pPr>
              <w:pStyle w:val="tablistepuce"/>
              <w:numPr>
                <w:ilvl w:val="0"/>
                <w:numId w:val="0"/>
              </w:numPr>
            </w:pPr>
          </w:p>
        </w:tc>
      </w:tr>
      <w:tr w:rsidR="00AB0518" w:rsidRPr="00F70A02" w14:paraId="4B143EAA" w14:textId="77777777" w:rsidTr="00443400">
        <w:trPr>
          <w:cantSplit/>
          <w:trHeight w:val="288"/>
        </w:trPr>
        <w:tc>
          <w:tcPr>
            <w:tcW w:w="546" w:type="dxa"/>
          </w:tcPr>
          <w:p w14:paraId="1737961A" w14:textId="77777777" w:rsidR="00AB0518" w:rsidRPr="003F59CD" w:rsidRDefault="00AB0518" w:rsidP="00D55B7A">
            <w:pPr>
              <w:pStyle w:val="Tabtitre"/>
            </w:pPr>
            <w:r>
              <w:t>3</w:t>
            </w:r>
          </w:p>
        </w:tc>
        <w:tc>
          <w:tcPr>
            <w:tcW w:w="2711" w:type="dxa"/>
            <w:vMerge/>
          </w:tcPr>
          <w:p w14:paraId="4A861B0B" w14:textId="77777777" w:rsidR="00AB0518" w:rsidRPr="00F555D6" w:rsidRDefault="00AB0518" w:rsidP="00D55B7A">
            <w:pPr>
              <w:pStyle w:val="Tabtext"/>
            </w:pPr>
          </w:p>
        </w:tc>
        <w:tc>
          <w:tcPr>
            <w:tcW w:w="2316" w:type="dxa"/>
            <w:vMerge/>
          </w:tcPr>
          <w:p w14:paraId="15C8464C" w14:textId="77777777" w:rsidR="00AB0518" w:rsidRDefault="00AB0518" w:rsidP="00D55B7A">
            <w:pPr>
              <w:pStyle w:val="tablistepuce"/>
            </w:pPr>
          </w:p>
        </w:tc>
        <w:tc>
          <w:tcPr>
            <w:tcW w:w="2298" w:type="dxa"/>
          </w:tcPr>
          <w:p w14:paraId="3F3D8828" w14:textId="77777777" w:rsidR="00AB0518" w:rsidRPr="00A1098B" w:rsidRDefault="00AB0518" w:rsidP="00D55B7A">
            <w:pPr>
              <w:pStyle w:val="Tabtext"/>
            </w:pPr>
            <w:r>
              <w:t>Public information meeting in Vau I Dejes (30' presentation + 30' questions and answers)</w:t>
            </w:r>
          </w:p>
        </w:tc>
        <w:tc>
          <w:tcPr>
            <w:tcW w:w="1454" w:type="dxa"/>
            <w:vMerge/>
          </w:tcPr>
          <w:p w14:paraId="369D495D" w14:textId="77777777" w:rsidR="00AB0518" w:rsidRPr="005B0830" w:rsidRDefault="00AB0518" w:rsidP="00D55B7A">
            <w:pPr>
              <w:pStyle w:val="tablistepuce"/>
              <w:numPr>
                <w:ilvl w:val="0"/>
                <w:numId w:val="0"/>
              </w:numPr>
            </w:pPr>
          </w:p>
        </w:tc>
      </w:tr>
      <w:tr w:rsidR="00AB0518" w:rsidRPr="00F70A02" w14:paraId="718CD4F8" w14:textId="77777777" w:rsidTr="00443400">
        <w:trPr>
          <w:cantSplit/>
          <w:trHeight w:val="288"/>
        </w:trPr>
        <w:tc>
          <w:tcPr>
            <w:tcW w:w="546" w:type="dxa"/>
          </w:tcPr>
          <w:p w14:paraId="62B4DD57" w14:textId="77777777" w:rsidR="00AB0518" w:rsidRDefault="00AB0518" w:rsidP="00D55B7A">
            <w:pPr>
              <w:pStyle w:val="Tabtitre"/>
            </w:pPr>
            <w:r>
              <w:t>4</w:t>
            </w:r>
          </w:p>
        </w:tc>
        <w:tc>
          <w:tcPr>
            <w:tcW w:w="2711" w:type="dxa"/>
          </w:tcPr>
          <w:p w14:paraId="4F9C4DC9" w14:textId="77777777" w:rsidR="00AB0518" w:rsidRPr="00F555D6" w:rsidRDefault="00AB0518" w:rsidP="00D55B7A">
            <w:pPr>
              <w:pStyle w:val="Tabtext"/>
            </w:pPr>
            <w:r w:rsidRPr="005B0830">
              <w:t xml:space="preserve">Regional mass media </w:t>
            </w:r>
          </w:p>
        </w:tc>
        <w:tc>
          <w:tcPr>
            <w:tcW w:w="2316" w:type="dxa"/>
          </w:tcPr>
          <w:p w14:paraId="3A610989" w14:textId="77777777" w:rsidR="00AB0518" w:rsidRPr="0032471E" w:rsidRDefault="00AB0518" w:rsidP="00D55B7A">
            <w:pPr>
              <w:pStyle w:val="Tabtext"/>
            </w:pPr>
            <w:r w:rsidRPr="0032471E">
              <w:t>Information on project</w:t>
            </w:r>
          </w:p>
        </w:tc>
        <w:tc>
          <w:tcPr>
            <w:tcW w:w="2298" w:type="dxa"/>
          </w:tcPr>
          <w:p w14:paraId="37B7ADBA" w14:textId="77777777" w:rsidR="00AB0518" w:rsidRPr="0032471E" w:rsidRDefault="00AB0518" w:rsidP="00D55B7A">
            <w:pPr>
              <w:pStyle w:val="Tabtext"/>
            </w:pPr>
            <w:r w:rsidRPr="0032471E">
              <w:t>Press release with the NTS</w:t>
            </w:r>
          </w:p>
        </w:tc>
        <w:tc>
          <w:tcPr>
            <w:tcW w:w="1454" w:type="dxa"/>
          </w:tcPr>
          <w:p w14:paraId="7DEE3E9E" w14:textId="711B941E" w:rsidR="00683F55" w:rsidRDefault="00AB0518" w:rsidP="00683F55">
            <w:pPr>
              <w:pStyle w:val="Tabtext"/>
            </w:pPr>
            <w:r w:rsidRPr="0032471E">
              <w:t>Before project starts</w:t>
            </w:r>
          </w:p>
          <w:p w14:paraId="4A0E39E2" w14:textId="77777777" w:rsidR="00683F55" w:rsidRDefault="00683F55" w:rsidP="00683F55">
            <w:pPr>
              <w:pStyle w:val="Tabtext"/>
            </w:pPr>
          </w:p>
          <w:p w14:paraId="1C90940F" w14:textId="37E541D7" w:rsidR="00683F55" w:rsidRPr="0032471E" w:rsidRDefault="00683F55" w:rsidP="00683F55">
            <w:pPr>
              <w:pStyle w:val="Tabtext"/>
            </w:pPr>
            <w:r>
              <w:t>(KESH ESAP owner)</w:t>
            </w:r>
          </w:p>
        </w:tc>
      </w:tr>
      <w:tr w:rsidR="00AB0518" w:rsidRPr="00B43BB6" w14:paraId="4E744AB2" w14:textId="77777777" w:rsidTr="00443400">
        <w:trPr>
          <w:cantSplit/>
          <w:trHeight w:val="288"/>
        </w:trPr>
        <w:tc>
          <w:tcPr>
            <w:tcW w:w="546" w:type="dxa"/>
          </w:tcPr>
          <w:p w14:paraId="42D31FE9" w14:textId="77777777" w:rsidR="00AB0518" w:rsidRDefault="00AB0518" w:rsidP="00D55B7A">
            <w:pPr>
              <w:pStyle w:val="Tabtitre"/>
            </w:pPr>
            <w:r>
              <w:t>5</w:t>
            </w:r>
          </w:p>
        </w:tc>
        <w:tc>
          <w:tcPr>
            <w:tcW w:w="2711" w:type="dxa"/>
          </w:tcPr>
          <w:p w14:paraId="387C0430" w14:textId="77777777" w:rsidR="00AB0518" w:rsidRPr="00F555D6" w:rsidRDefault="00AB0518" w:rsidP="00D55B7A">
            <w:pPr>
              <w:pStyle w:val="Tabtext"/>
            </w:pPr>
            <w:r>
              <w:t>Municipality of Vau I Dejes</w:t>
            </w:r>
          </w:p>
        </w:tc>
        <w:tc>
          <w:tcPr>
            <w:tcW w:w="2316" w:type="dxa"/>
          </w:tcPr>
          <w:p w14:paraId="08B9776A" w14:textId="7E556780" w:rsidR="00AB0518" w:rsidRPr="003C3621" w:rsidRDefault="00AB0518" w:rsidP="00D55B7A">
            <w:pPr>
              <w:pStyle w:val="Tabtext"/>
            </w:pPr>
            <w:r w:rsidRPr="003C3621">
              <w:t xml:space="preserve">Agreement between KESH and Vau I Dejes Municipality, in order to ensure a good integration of the floating PV with the Municipality Territorial Development Plan. The agreement must </w:t>
            </w:r>
            <w:r>
              <w:t xml:space="preserve">be legally binding, </w:t>
            </w:r>
            <w:r w:rsidRPr="003C3621">
              <w:t xml:space="preserve">include a clear description of the design criteria to be met to ensure the compatibility of </w:t>
            </w:r>
            <w:r w:rsidR="00683F55">
              <w:t>the floating PV and Municipal plan</w:t>
            </w:r>
            <w:r w:rsidRPr="003C3621">
              <w:t>, and a description of the respective obligations and commitments of KESH and the Municipality for the integration of the two projects.</w:t>
            </w:r>
          </w:p>
        </w:tc>
        <w:tc>
          <w:tcPr>
            <w:tcW w:w="2298" w:type="dxa"/>
          </w:tcPr>
          <w:p w14:paraId="4E26C60B" w14:textId="77777777" w:rsidR="00AB0518" w:rsidRDefault="00AB0518" w:rsidP="00D55B7A">
            <w:pPr>
              <w:pStyle w:val="Tabtext"/>
            </w:pPr>
            <w:r>
              <w:t>Meeting between KESH and the Municipality</w:t>
            </w:r>
          </w:p>
        </w:tc>
        <w:tc>
          <w:tcPr>
            <w:tcW w:w="1454" w:type="dxa"/>
          </w:tcPr>
          <w:p w14:paraId="52610695" w14:textId="5249F135" w:rsidR="00683F55" w:rsidRDefault="00443400" w:rsidP="00683F55">
            <w:pPr>
              <w:pStyle w:val="Tabtext"/>
            </w:pPr>
            <w:r>
              <w:t xml:space="preserve">Prior to construction permit </w:t>
            </w:r>
            <w:r w:rsidR="00417572">
              <w:t>application and</w:t>
            </w:r>
            <w:r>
              <w:t xml:space="preserve"> prior to completion of detailed design</w:t>
            </w:r>
          </w:p>
          <w:p w14:paraId="6F4662C9" w14:textId="77777777" w:rsidR="00683F55" w:rsidRDefault="00683F55">
            <w:pPr>
              <w:pStyle w:val="Tabtext"/>
            </w:pPr>
          </w:p>
          <w:p w14:paraId="4088781A" w14:textId="7A489EFE" w:rsidR="00AB0518" w:rsidRPr="005B0830" w:rsidRDefault="00683F55" w:rsidP="008244DC">
            <w:pPr>
              <w:pStyle w:val="tablistepuce"/>
              <w:numPr>
                <w:ilvl w:val="0"/>
                <w:numId w:val="0"/>
              </w:numPr>
              <w:jc w:val="center"/>
            </w:pPr>
            <w:r>
              <w:t>(KESH ESAP owner)</w:t>
            </w:r>
          </w:p>
        </w:tc>
      </w:tr>
      <w:tr w:rsidR="00AB0518" w:rsidRPr="00D862A6" w14:paraId="1EDC3CBA" w14:textId="77777777" w:rsidTr="00443400">
        <w:trPr>
          <w:cantSplit/>
          <w:trHeight w:val="288"/>
        </w:trPr>
        <w:tc>
          <w:tcPr>
            <w:tcW w:w="546" w:type="dxa"/>
          </w:tcPr>
          <w:p w14:paraId="5E6272EB" w14:textId="77777777" w:rsidR="00AB0518" w:rsidRPr="003F59CD" w:rsidRDefault="00AB0518" w:rsidP="00D55B7A">
            <w:pPr>
              <w:pStyle w:val="Tabtitre"/>
            </w:pPr>
            <w:r>
              <w:t>6</w:t>
            </w:r>
          </w:p>
        </w:tc>
        <w:tc>
          <w:tcPr>
            <w:tcW w:w="2711" w:type="dxa"/>
          </w:tcPr>
          <w:p w14:paraId="01DF7C90" w14:textId="77777777" w:rsidR="00AB0518" w:rsidRPr="00F555D6" w:rsidRDefault="00AB0518" w:rsidP="00D55B7A">
            <w:pPr>
              <w:pStyle w:val="Tabtext"/>
            </w:pPr>
            <w:r>
              <w:t>Reservoir users</w:t>
            </w:r>
          </w:p>
        </w:tc>
        <w:tc>
          <w:tcPr>
            <w:tcW w:w="2316" w:type="dxa"/>
            <w:vMerge w:val="restart"/>
          </w:tcPr>
          <w:p w14:paraId="75BA55F5" w14:textId="77777777" w:rsidR="00AB0518" w:rsidRPr="008E5C47" w:rsidRDefault="00AB0518" w:rsidP="00D55B7A">
            <w:pPr>
              <w:pStyle w:val="Tabtext"/>
            </w:pPr>
            <w:r w:rsidRPr="008E5C47">
              <w:t>Information sharing and awareness raising about of biodiversity conservation features in Vau i Dejes reservoir</w:t>
            </w:r>
            <w:r>
              <w:t>.</w:t>
            </w:r>
          </w:p>
        </w:tc>
        <w:tc>
          <w:tcPr>
            <w:tcW w:w="2298" w:type="dxa"/>
          </w:tcPr>
          <w:p w14:paraId="08809A4F" w14:textId="4756C96F" w:rsidR="00AB0518" w:rsidRPr="00AB5A1D" w:rsidRDefault="00AB0518" w:rsidP="00D55B7A">
            <w:pPr>
              <w:pStyle w:val="Tabtext"/>
            </w:pPr>
            <w:r w:rsidRPr="00AB5A1D">
              <w:t xml:space="preserve">Information boards presenting the species of conservation interest of Vau I Dejes reservoir and conservation/protection </w:t>
            </w:r>
            <w:r>
              <w:t>status</w:t>
            </w:r>
            <w:r w:rsidRPr="00AB5A1D">
              <w:t>: one board at the construction quay area , and one at the large Gomsiqe bay cafe (cafe Perla). The information boards must be designed to be long lasting.</w:t>
            </w:r>
          </w:p>
        </w:tc>
        <w:tc>
          <w:tcPr>
            <w:tcW w:w="1454" w:type="dxa"/>
          </w:tcPr>
          <w:p w14:paraId="13F229D8" w14:textId="77777777" w:rsidR="00683F55" w:rsidRDefault="00AB0518" w:rsidP="00683F55">
            <w:pPr>
              <w:pStyle w:val="Tabtext"/>
            </w:pPr>
            <w:r>
              <w:t>Boards i</w:t>
            </w:r>
            <w:r w:rsidRPr="00AB5A1D">
              <w:t>nstalled during construction and maintained across operation</w:t>
            </w:r>
          </w:p>
          <w:p w14:paraId="4C3C0482" w14:textId="77777777" w:rsidR="00683F55" w:rsidRDefault="00683F55" w:rsidP="00683F55">
            <w:pPr>
              <w:pStyle w:val="Tabtext"/>
            </w:pPr>
          </w:p>
          <w:p w14:paraId="48AC8E4F" w14:textId="3585BC2E" w:rsidR="00AB0518" w:rsidRPr="00AB5A1D" w:rsidRDefault="00683F55" w:rsidP="00683F55">
            <w:pPr>
              <w:pStyle w:val="Tabtext"/>
            </w:pPr>
            <w:r>
              <w:t>(KESH ESAP owner)</w:t>
            </w:r>
          </w:p>
        </w:tc>
      </w:tr>
      <w:tr w:rsidR="00AB0518" w:rsidRPr="00B43BB6" w14:paraId="348BA7F1" w14:textId="77777777" w:rsidTr="00443400">
        <w:trPr>
          <w:cantSplit/>
          <w:trHeight w:val="288"/>
        </w:trPr>
        <w:tc>
          <w:tcPr>
            <w:tcW w:w="546" w:type="dxa"/>
          </w:tcPr>
          <w:p w14:paraId="02125EC0" w14:textId="77777777" w:rsidR="00AB0518" w:rsidRPr="003F59CD" w:rsidRDefault="00AB0518" w:rsidP="00D55B7A">
            <w:pPr>
              <w:pStyle w:val="Tabtitre"/>
            </w:pPr>
            <w:r>
              <w:t>7</w:t>
            </w:r>
          </w:p>
        </w:tc>
        <w:tc>
          <w:tcPr>
            <w:tcW w:w="2711" w:type="dxa"/>
          </w:tcPr>
          <w:p w14:paraId="15C9A18D" w14:textId="77777777" w:rsidR="00AB0518" w:rsidRDefault="00AB0518" w:rsidP="00D55B7A">
            <w:pPr>
              <w:pStyle w:val="Tabtext"/>
            </w:pPr>
            <w:r>
              <w:t>Regional entities with a relation or interest in reservoir biodiversity:</w:t>
            </w:r>
          </w:p>
          <w:p w14:paraId="734761BC" w14:textId="3FAED93C" w:rsidR="00AB0518" w:rsidRPr="00F555D6" w:rsidRDefault="00AB0518" w:rsidP="00D55B7A">
            <w:pPr>
              <w:pStyle w:val="Tabtext"/>
            </w:pPr>
            <w:r>
              <w:t xml:space="preserve">Vau I Dejes citizen, the regional </w:t>
            </w:r>
            <w:proofErr w:type="spellStart"/>
            <w:r>
              <w:t>envt</w:t>
            </w:r>
            <w:proofErr w:type="spellEnd"/>
            <w:r>
              <w:t xml:space="preserve"> agency from </w:t>
            </w:r>
            <w:proofErr w:type="spellStart"/>
            <w:r>
              <w:t>Shkodra</w:t>
            </w:r>
            <w:proofErr w:type="spellEnd"/>
            <w:r>
              <w:t xml:space="preserve">, </w:t>
            </w:r>
            <w:r w:rsidR="00BB0475">
              <w:t xml:space="preserve">Regional Agency for Protected Areas (Shkodra), </w:t>
            </w:r>
            <w:r>
              <w:t>the basin agency from Shkodra, aquaculture producers, nature conservation CSOs.</w:t>
            </w:r>
          </w:p>
        </w:tc>
        <w:tc>
          <w:tcPr>
            <w:tcW w:w="2316" w:type="dxa"/>
            <w:vMerge/>
          </w:tcPr>
          <w:p w14:paraId="147D4D08" w14:textId="77777777" w:rsidR="00AB0518" w:rsidRPr="00F555D6" w:rsidRDefault="00AB0518" w:rsidP="00D55B7A">
            <w:pPr>
              <w:pStyle w:val="tablistepuce"/>
            </w:pPr>
          </w:p>
        </w:tc>
        <w:tc>
          <w:tcPr>
            <w:tcW w:w="2298" w:type="dxa"/>
          </w:tcPr>
          <w:p w14:paraId="2600D664" w14:textId="77777777" w:rsidR="00AB0518" w:rsidRPr="00F555D6" w:rsidRDefault="00AB0518" w:rsidP="00D55B7A">
            <w:pPr>
              <w:pStyle w:val="Tabtext"/>
            </w:pPr>
            <w:r>
              <w:t>At the public meeting planned in Vau I Dejes town to present  the floating PV to the following stakeholder.</w:t>
            </w:r>
          </w:p>
        </w:tc>
        <w:tc>
          <w:tcPr>
            <w:tcW w:w="1454" w:type="dxa"/>
          </w:tcPr>
          <w:p w14:paraId="6690F917" w14:textId="0BBDEB3F" w:rsidR="00683F55" w:rsidRDefault="00417572" w:rsidP="00683F55">
            <w:pPr>
              <w:pStyle w:val="Tabtext"/>
            </w:pPr>
            <w:r>
              <w:t>Prior to completion of detailed design</w:t>
            </w:r>
          </w:p>
          <w:p w14:paraId="62B0D307" w14:textId="77777777" w:rsidR="00683F55" w:rsidRDefault="00683F55" w:rsidP="00683F55">
            <w:pPr>
              <w:pStyle w:val="Tabtext"/>
            </w:pPr>
          </w:p>
          <w:p w14:paraId="092D93CC" w14:textId="349C8E0F" w:rsidR="00AB0518" w:rsidRPr="00F555D6" w:rsidRDefault="00683F55" w:rsidP="00683F55">
            <w:pPr>
              <w:pStyle w:val="Tabtext"/>
            </w:pPr>
            <w:r>
              <w:t>(KESH ESAP owner)</w:t>
            </w:r>
          </w:p>
        </w:tc>
      </w:tr>
      <w:tr w:rsidR="00AB0518" w:rsidRPr="00B43BB6" w14:paraId="2FEA4943" w14:textId="77777777" w:rsidTr="00443400">
        <w:trPr>
          <w:cantSplit/>
          <w:trHeight w:val="288"/>
        </w:trPr>
        <w:tc>
          <w:tcPr>
            <w:tcW w:w="546" w:type="dxa"/>
          </w:tcPr>
          <w:p w14:paraId="6CB6902E" w14:textId="77777777" w:rsidR="00AB0518" w:rsidRDefault="00AB0518" w:rsidP="00D55B7A">
            <w:pPr>
              <w:pStyle w:val="Tabtitre"/>
            </w:pPr>
            <w:r>
              <w:lastRenderedPageBreak/>
              <w:t>8</w:t>
            </w:r>
          </w:p>
        </w:tc>
        <w:tc>
          <w:tcPr>
            <w:tcW w:w="2711" w:type="dxa"/>
          </w:tcPr>
          <w:p w14:paraId="32C6276D" w14:textId="173E9A7F" w:rsidR="00AB0518" w:rsidRDefault="00AB0518" w:rsidP="00D55B7A">
            <w:pPr>
              <w:pStyle w:val="Tabtext"/>
            </w:pPr>
            <w:r>
              <w:t>National entities interested in biodiversity conservation: Ministry in charge of Environment (MoE) , the National Env</w:t>
            </w:r>
            <w:r w:rsidR="00BB0475">
              <w:t>ironmental</w:t>
            </w:r>
            <w:r>
              <w:t xml:space="preserve"> </w:t>
            </w:r>
            <w:r w:rsidR="00BB0475">
              <w:t>A</w:t>
            </w:r>
            <w:r>
              <w:t>gency</w:t>
            </w:r>
            <w:r w:rsidR="00BB0475">
              <w:t>, National Agency for Protected Areas</w:t>
            </w:r>
            <w:r>
              <w:t xml:space="preserve"> (under MoE), universities, and nature conservation CSOs</w:t>
            </w:r>
          </w:p>
        </w:tc>
        <w:tc>
          <w:tcPr>
            <w:tcW w:w="2316" w:type="dxa"/>
            <w:vMerge/>
          </w:tcPr>
          <w:p w14:paraId="76E35E08" w14:textId="77777777" w:rsidR="00AB0518" w:rsidRDefault="00AB0518" w:rsidP="00D55B7A">
            <w:pPr>
              <w:pStyle w:val="tablistepuce"/>
              <w:rPr>
                <w:b/>
                <w:bCs/>
                <w:color w:val="008799"/>
                <w:lang w:val="en-US"/>
              </w:rPr>
            </w:pPr>
          </w:p>
        </w:tc>
        <w:tc>
          <w:tcPr>
            <w:tcW w:w="2298" w:type="dxa"/>
          </w:tcPr>
          <w:p w14:paraId="0B9B4628" w14:textId="77777777" w:rsidR="00AB0518" w:rsidRPr="008E5C47" w:rsidRDefault="00AB0518" w:rsidP="00D55B7A">
            <w:pPr>
              <w:pStyle w:val="Tabtext"/>
            </w:pPr>
            <w:r w:rsidRPr="008E5C47">
              <w:t xml:space="preserve">In Tirana to the Ministry in charge of Environment MoE , the National </w:t>
            </w:r>
            <w:proofErr w:type="spellStart"/>
            <w:r w:rsidRPr="008E5C47">
              <w:t>Envt</w:t>
            </w:r>
            <w:proofErr w:type="spellEnd"/>
            <w:r w:rsidRPr="008E5C47">
              <w:t xml:space="preserve"> agency (under </w:t>
            </w:r>
            <w:proofErr w:type="spellStart"/>
            <w:r w:rsidRPr="008E5C47">
              <w:t>MoE</w:t>
            </w:r>
            <w:proofErr w:type="spellEnd"/>
            <w:r w:rsidRPr="008E5C47">
              <w:t>), universities, and nature conservation CSOs.</w:t>
            </w:r>
          </w:p>
        </w:tc>
        <w:tc>
          <w:tcPr>
            <w:tcW w:w="1454" w:type="dxa"/>
          </w:tcPr>
          <w:p w14:paraId="7502991B" w14:textId="7DBBA83B" w:rsidR="00683F55" w:rsidRDefault="00417572" w:rsidP="00683F55">
            <w:pPr>
              <w:pStyle w:val="Tabtext"/>
            </w:pPr>
            <w:r>
              <w:t>Prior to completion of detailed design</w:t>
            </w:r>
          </w:p>
          <w:p w14:paraId="7FB8A1D5" w14:textId="77777777" w:rsidR="00683F55" w:rsidRDefault="00683F55" w:rsidP="00683F55">
            <w:pPr>
              <w:pStyle w:val="Tabtext"/>
            </w:pPr>
          </w:p>
          <w:p w14:paraId="5EDF19B6" w14:textId="6925607D" w:rsidR="00AB0518" w:rsidRPr="00F555D6" w:rsidRDefault="00683F55" w:rsidP="00683F55">
            <w:pPr>
              <w:pStyle w:val="Tabtext"/>
            </w:pPr>
            <w:r>
              <w:t>(KESH ESAP owner)</w:t>
            </w:r>
          </w:p>
        </w:tc>
      </w:tr>
      <w:tr w:rsidR="00443400" w:rsidRPr="00F70A02" w14:paraId="2EF9AE08" w14:textId="77777777" w:rsidTr="00443400">
        <w:trPr>
          <w:cantSplit/>
          <w:trHeight w:val="288"/>
        </w:trPr>
        <w:tc>
          <w:tcPr>
            <w:tcW w:w="546" w:type="dxa"/>
          </w:tcPr>
          <w:p w14:paraId="4A0969A1" w14:textId="77777777" w:rsidR="00443400" w:rsidRDefault="00443400" w:rsidP="00D55B7A">
            <w:pPr>
              <w:pStyle w:val="Tabtitre"/>
            </w:pPr>
            <w:r>
              <w:t>9</w:t>
            </w:r>
          </w:p>
        </w:tc>
        <w:tc>
          <w:tcPr>
            <w:tcW w:w="2711" w:type="dxa"/>
            <w:vMerge w:val="restart"/>
          </w:tcPr>
          <w:p w14:paraId="66261A9B" w14:textId="77777777" w:rsidR="00443400" w:rsidRPr="008E5C47" w:rsidRDefault="00443400" w:rsidP="00D55B7A">
            <w:pPr>
              <w:pStyle w:val="Tabtext"/>
            </w:pPr>
            <w:r w:rsidRPr="008E5C47">
              <w:t>All stakeholders</w:t>
            </w:r>
          </w:p>
        </w:tc>
        <w:tc>
          <w:tcPr>
            <w:tcW w:w="2316" w:type="dxa"/>
          </w:tcPr>
          <w:p w14:paraId="5ED79355" w14:textId="77777777" w:rsidR="00443400" w:rsidRPr="008E5C47" w:rsidRDefault="00443400" w:rsidP="00D55B7A">
            <w:pPr>
              <w:pStyle w:val="Tabtext"/>
            </w:pPr>
            <w:r w:rsidRPr="008E5C47">
              <w:t>Public consultation process as required by the national legislation</w:t>
            </w:r>
          </w:p>
        </w:tc>
        <w:tc>
          <w:tcPr>
            <w:tcW w:w="2298" w:type="dxa"/>
          </w:tcPr>
          <w:p w14:paraId="0F3C1AB8" w14:textId="77777777" w:rsidR="00443400" w:rsidRPr="008E5C47" w:rsidRDefault="00443400" w:rsidP="00D55B7A">
            <w:pPr>
              <w:pStyle w:val="Tabtext"/>
            </w:pPr>
            <w:r w:rsidRPr="008E5C47">
              <w:t>Public meetings – adapted to the Covid-19 situation</w:t>
            </w:r>
          </w:p>
        </w:tc>
        <w:tc>
          <w:tcPr>
            <w:tcW w:w="1454" w:type="dxa"/>
          </w:tcPr>
          <w:p w14:paraId="59F37BD7" w14:textId="77777777" w:rsidR="00683F55" w:rsidRDefault="00443400" w:rsidP="00683F55">
            <w:pPr>
              <w:pStyle w:val="Tabtext"/>
            </w:pPr>
            <w:r w:rsidRPr="008E5C47">
              <w:t>As required by the legislation</w:t>
            </w:r>
          </w:p>
          <w:p w14:paraId="6CE2DE8A" w14:textId="77777777" w:rsidR="00683F55" w:rsidRDefault="00683F55" w:rsidP="00683F55">
            <w:pPr>
              <w:pStyle w:val="Tabtext"/>
            </w:pPr>
          </w:p>
          <w:p w14:paraId="0FD9BB78" w14:textId="56804280" w:rsidR="00443400" w:rsidRPr="008E5C47" w:rsidRDefault="00683F55" w:rsidP="00683F55">
            <w:pPr>
              <w:pStyle w:val="Tabtext"/>
            </w:pPr>
            <w:r>
              <w:t>(KESH ESAP owner)</w:t>
            </w:r>
          </w:p>
        </w:tc>
      </w:tr>
      <w:tr w:rsidR="00443400" w:rsidRPr="00D862A6" w14:paraId="71F0E0EB" w14:textId="77777777" w:rsidTr="00443400">
        <w:trPr>
          <w:cantSplit/>
          <w:trHeight w:val="288"/>
        </w:trPr>
        <w:tc>
          <w:tcPr>
            <w:tcW w:w="546" w:type="dxa"/>
          </w:tcPr>
          <w:p w14:paraId="414E7ACF" w14:textId="1D29C6F4" w:rsidR="00443400" w:rsidRDefault="00443400" w:rsidP="00D55B7A">
            <w:pPr>
              <w:pStyle w:val="Tabtitre"/>
            </w:pPr>
            <w:r>
              <w:t>10</w:t>
            </w:r>
          </w:p>
        </w:tc>
        <w:tc>
          <w:tcPr>
            <w:tcW w:w="2711" w:type="dxa"/>
            <w:vMerge/>
          </w:tcPr>
          <w:p w14:paraId="7ACA4018" w14:textId="77777777" w:rsidR="00443400" w:rsidRPr="008E5C47" w:rsidRDefault="00443400" w:rsidP="00D55B7A">
            <w:pPr>
              <w:pStyle w:val="Tabtext"/>
            </w:pPr>
          </w:p>
        </w:tc>
        <w:tc>
          <w:tcPr>
            <w:tcW w:w="2316" w:type="dxa"/>
          </w:tcPr>
          <w:p w14:paraId="3C09E450" w14:textId="664B894C" w:rsidR="00443400" w:rsidRPr="008E5C47" w:rsidRDefault="00443400" w:rsidP="00D55B7A">
            <w:pPr>
              <w:pStyle w:val="Tabtext"/>
            </w:pPr>
            <w:r>
              <w:t>Project implementation report:  disclosure of a simplified E&amp;S report summarizing: biodiversity monitoring; E&amp;S statistics, complaints.</w:t>
            </w:r>
          </w:p>
        </w:tc>
        <w:tc>
          <w:tcPr>
            <w:tcW w:w="2298" w:type="dxa"/>
          </w:tcPr>
          <w:p w14:paraId="628893D2" w14:textId="09126C36" w:rsidR="00443400" w:rsidRPr="008E5C47" w:rsidRDefault="00443400" w:rsidP="00D55B7A">
            <w:pPr>
              <w:pStyle w:val="Tabtext"/>
            </w:pPr>
            <w:r>
              <w:t xml:space="preserve">On the </w:t>
            </w:r>
            <w:r w:rsidRPr="00A1098B">
              <w:t>dedicated Webpage for the floating PV</w:t>
            </w:r>
          </w:p>
        </w:tc>
        <w:tc>
          <w:tcPr>
            <w:tcW w:w="1454" w:type="dxa"/>
          </w:tcPr>
          <w:p w14:paraId="118417C6" w14:textId="77777777" w:rsidR="00683F55" w:rsidRDefault="00443400" w:rsidP="00683F55">
            <w:pPr>
              <w:pStyle w:val="Tabtext"/>
            </w:pPr>
            <w:r>
              <w:t>Annually</w:t>
            </w:r>
          </w:p>
          <w:p w14:paraId="1390B04B" w14:textId="77777777" w:rsidR="00683F55" w:rsidRDefault="00683F55" w:rsidP="00683F55">
            <w:pPr>
              <w:pStyle w:val="Tabtext"/>
            </w:pPr>
          </w:p>
          <w:p w14:paraId="2C9BD96C" w14:textId="30C7EAEA" w:rsidR="00443400" w:rsidRPr="008E5C47" w:rsidRDefault="00683F55" w:rsidP="00683F55">
            <w:pPr>
              <w:pStyle w:val="Tabtext"/>
            </w:pPr>
            <w:r>
              <w:t>(KESH ESAP owner)</w:t>
            </w:r>
          </w:p>
        </w:tc>
      </w:tr>
      <w:tr w:rsidR="00AB0518" w:rsidRPr="00D862A6" w14:paraId="723FF8E6" w14:textId="77777777" w:rsidTr="00443400">
        <w:trPr>
          <w:cantSplit/>
          <w:trHeight w:val="288"/>
        </w:trPr>
        <w:tc>
          <w:tcPr>
            <w:tcW w:w="546" w:type="dxa"/>
          </w:tcPr>
          <w:p w14:paraId="3B962EAA" w14:textId="2331E33C" w:rsidR="00AB0518" w:rsidRPr="00B4332D" w:rsidRDefault="00443400" w:rsidP="00D55B7A">
            <w:pPr>
              <w:pStyle w:val="Tabtitre"/>
            </w:pPr>
            <w:r w:rsidRPr="00B4332D">
              <w:t>1</w:t>
            </w:r>
            <w:r>
              <w:t>1</w:t>
            </w:r>
          </w:p>
        </w:tc>
        <w:tc>
          <w:tcPr>
            <w:tcW w:w="2711" w:type="dxa"/>
          </w:tcPr>
          <w:p w14:paraId="0B890DB9" w14:textId="77777777" w:rsidR="00AB0518" w:rsidRPr="00026F5D" w:rsidRDefault="00AB0518" w:rsidP="00D55B7A">
            <w:pPr>
              <w:pStyle w:val="Tabtext"/>
            </w:pPr>
            <w:r w:rsidRPr="00026F5D">
              <w:t>Vulnerable stakeholders nearby the project area</w:t>
            </w:r>
            <w:r>
              <w:t xml:space="preserve"> </w:t>
            </w:r>
            <w:r w:rsidRPr="00026F5D">
              <w:t>(Women headed household; Elderly people; Person with disabilities; etc..)</w:t>
            </w:r>
          </w:p>
        </w:tc>
        <w:tc>
          <w:tcPr>
            <w:tcW w:w="2316" w:type="dxa"/>
          </w:tcPr>
          <w:p w14:paraId="23E01D25" w14:textId="77777777" w:rsidR="00AB0518" w:rsidRPr="0085752E" w:rsidRDefault="00AB0518" w:rsidP="00D55B7A">
            <w:pPr>
              <w:pStyle w:val="Tabtext"/>
            </w:pPr>
            <w:r w:rsidRPr="0085752E">
              <w:t>Specific information needs</w:t>
            </w:r>
            <w:r>
              <w:t xml:space="preserve"> or medias</w:t>
            </w:r>
          </w:p>
        </w:tc>
        <w:tc>
          <w:tcPr>
            <w:tcW w:w="2298" w:type="dxa"/>
          </w:tcPr>
          <w:p w14:paraId="7B5C493B" w14:textId="77777777" w:rsidR="00AB0518" w:rsidRDefault="00AB0518" w:rsidP="00D55B7A">
            <w:pPr>
              <w:pStyle w:val="Tabtext"/>
            </w:pPr>
            <w:r w:rsidRPr="0085752E">
              <w:t>Door to door meetings and identification of vulnerable persons living among the road from Vau I Dejes centre to the project assembling site. Identification of specific supplementary actions required to mitigate risks generated by the Project to the vulnerable stakeholders.</w:t>
            </w:r>
          </w:p>
          <w:p w14:paraId="25B75B30" w14:textId="77777777" w:rsidR="00417572" w:rsidRDefault="00417572" w:rsidP="00D55B7A">
            <w:pPr>
              <w:pStyle w:val="Tabtext"/>
            </w:pPr>
          </w:p>
          <w:p w14:paraId="67CACAFD" w14:textId="1602E3D3" w:rsidR="00417572" w:rsidRPr="0085752E" w:rsidRDefault="00417572" w:rsidP="00D55B7A">
            <w:pPr>
              <w:pStyle w:val="Tabtext"/>
            </w:pPr>
            <w:r>
              <w:t>Weekly check-in with the household and café close to the floating PV assembling site</w:t>
            </w:r>
          </w:p>
        </w:tc>
        <w:tc>
          <w:tcPr>
            <w:tcW w:w="1454" w:type="dxa"/>
          </w:tcPr>
          <w:p w14:paraId="008BD94B" w14:textId="77777777" w:rsidR="00683F55" w:rsidRDefault="00AB0518" w:rsidP="00683F55">
            <w:pPr>
              <w:pStyle w:val="Tabtext"/>
            </w:pPr>
            <w:r w:rsidRPr="0085752E">
              <w:t>At the beginning of project construction</w:t>
            </w:r>
          </w:p>
          <w:p w14:paraId="101BD443" w14:textId="77777777" w:rsidR="00683F55" w:rsidRDefault="00683F55" w:rsidP="00683F55">
            <w:pPr>
              <w:pStyle w:val="Tabtext"/>
            </w:pPr>
          </w:p>
          <w:p w14:paraId="69DA2EBD" w14:textId="337BB839" w:rsidR="00AB0518" w:rsidRPr="0085752E" w:rsidRDefault="00683F55" w:rsidP="00683F55">
            <w:pPr>
              <w:pStyle w:val="Tabtext"/>
            </w:pPr>
            <w:r>
              <w:t>(KESH SEO)</w:t>
            </w:r>
          </w:p>
        </w:tc>
      </w:tr>
      <w:tr w:rsidR="00AB0518" w:rsidRPr="00F70A02" w14:paraId="23C87CD2" w14:textId="77777777" w:rsidTr="00443400">
        <w:trPr>
          <w:cantSplit/>
          <w:trHeight w:val="288"/>
        </w:trPr>
        <w:tc>
          <w:tcPr>
            <w:tcW w:w="546" w:type="dxa"/>
          </w:tcPr>
          <w:p w14:paraId="1B3C9382" w14:textId="4BE73BC1" w:rsidR="00AB0518" w:rsidRPr="008244DC" w:rsidRDefault="00443400" w:rsidP="00D55B7A">
            <w:pPr>
              <w:pStyle w:val="Tabtitre"/>
            </w:pPr>
            <w:r w:rsidRPr="008244DC">
              <w:t>12</w:t>
            </w:r>
          </w:p>
        </w:tc>
        <w:tc>
          <w:tcPr>
            <w:tcW w:w="2711" w:type="dxa"/>
          </w:tcPr>
          <w:p w14:paraId="7DF390C1" w14:textId="77777777" w:rsidR="00AB0518" w:rsidRPr="00B4332D" w:rsidRDefault="00AB0518" w:rsidP="00D55B7A">
            <w:pPr>
              <w:pStyle w:val="Tabtext"/>
            </w:pPr>
            <w:r w:rsidRPr="00B4332D">
              <w:t>Potential suppliers and service providers</w:t>
            </w:r>
          </w:p>
          <w:p w14:paraId="0405349A" w14:textId="77777777" w:rsidR="00AB0518" w:rsidRPr="00B4332D" w:rsidRDefault="00AB0518" w:rsidP="00D55B7A">
            <w:pPr>
              <w:pStyle w:val="Tabtext"/>
            </w:pPr>
            <w:r w:rsidRPr="00B4332D">
              <w:t xml:space="preserve"> </w:t>
            </w:r>
          </w:p>
        </w:tc>
        <w:tc>
          <w:tcPr>
            <w:tcW w:w="2316" w:type="dxa"/>
          </w:tcPr>
          <w:p w14:paraId="56BFAE6B" w14:textId="77777777" w:rsidR="00AB0518" w:rsidRPr="00B4332D" w:rsidRDefault="00AB0518" w:rsidP="00D55B7A">
            <w:pPr>
              <w:pStyle w:val="Tabtext"/>
            </w:pPr>
            <w:r>
              <w:t>I</w:t>
            </w:r>
            <w:r w:rsidRPr="00B4332D">
              <w:t>nformation about the Project</w:t>
            </w:r>
            <w:r>
              <w:t xml:space="preserve"> procurement</w:t>
            </w:r>
            <w:r w:rsidRPr="00B4332D">
              <w:t>, and company's contact for more information</w:t>
            </w:r>
          </w:p>
        </w:tc>
        <w:tc>
          <w:tcPr>
            <w:tcW w:w="2298" w:type="dxa"/>
          </w:tcPr>
          <w:p w14:paraId="12931ABC" w14:textId="77777777" w:rsidR="00AB0518" w:rsidRPr="00B4332D" w:rsidRDefault="00AB0518" w:rsidP="00D55B7A">
            <w:pPr>
              <w:pStyle w:val="Tabtext"/>
            </w:pPr>
            <w:r w:rsidRPr="00B4332D">
              <w:t>Information about procurement for potential suppliers on the Project Webpage</w:t>
            </w:r>
          </w:p>
        </w:tc>
        <w:tc>
          <w:tcPr>
            <w:tcW w:w="1454" w:type="dxa"/>
          </w:tcPr>
          <w:p w14:paraId="2C5744A4" w14:textId="77777777" w:rsidR="00683F55" w:rsidRDefault="00AB0518" w:rsidP="00683F55">
            <w:pPr>
              <w:pStyle w:val="Tabtext"/>
            </w:pPr>
            <w:r w:rsidRPr="00B4332D">
              <w:t>During construction</w:t>
            </w:r>
          </w:p>
          <w:p w14:paraId="2AF10A91" w14:textId="77777777" w:rsidR="00683F55" w:rsidRDefault="00683F55" w:rsidP="00683F55">
            <w:pPr>
              <w:pStyle w:val="Tabtext"/>
            </w:pPr>
          </w:p>
          <w:p w14:paraId="30756C4C" w14:textId="7C2F1EFC" w:rsidR="00AB0518" w:rsidRPr="00B4332D" w:rsidRDefault="00683F55" w:rsidP="00683F55">
            <w:pPr>
              <w:pStyle w:val="Tabtext"/>
            </w:pPr>
            <w:r>
              <w:t>(KESH ESAP owner)</w:t>
            </w:r>
          </w:p>
        </w:tc>
      </w:tr>
      <w:tr w:rsidR="00AB0518" w:rsidRPr="00F70A02" w14:paraId="6C791B6D" w14:textId="77777777" w:rsidTr="00443400">
        <w:trPr>
          <w:cantSplit/>
          <w:trHeight w:val="288"/>
        </w:trPr>
        <w:tc>
          <w:tcPr>
            <w:tcW w:w="546" w:type="dxa"/>
          </w:tcPr>
          <w:p w14:paraId="5D695CA1" w14:textId="00EC357B" w:rsidR="00AB0518" w:rsidRPr="008244DC" w:rsidRDefault="00443400" w:rsidP="00D55B7A">
            <w:pPr>
              <w:pStyle w:val="Tabtitre"/>
            </w:pPr>
            <w:r w:rsidRPr="008244DC">
              <w:t>13</w:t>
            </w:r>
          </w:p>
        </w:tc>
        <w:tc>
          <w:tcPr>
            <w:tcW w:w="2711" w:type="dxa"/>
          </w:tcPr>
          <w:p w14:paraId="2E136C40" w14:textId="77777777" w:rsidR="00AB0518" w:rsidRPr="00B4332D" w:rsidRDefault="00AB0518" w:rsidP="00D55B7A">
            <w:pPr>
              <w:pStyle w:val="Tabtext"/>
            </w:pPr>
            <w:r>
              <w:t>Jobseekers</w:t>
            </w:r>
          </w:p>
        </w:tc>
        <w:tc>
          <w:tcPr>
            <w:tcW w:w="2316" w:type="dxa"/>
          </w:tcPr>
          <w:p w14:paraId="3A2C8BF9" w14:textId="77777777" w:rsidR="00AB0518" w:rsidRPr="00B4332D" w:rsidRDefault="00AB0518" w:rsidP="00D55B7A">
            <w:pPr>
              <w:pStyle w:val="Tabtext"/>
            </w:pPr>
            <w:r>
              <w:t>I</w:t>
            </w:r>
            <w:r w:rsidRPr="00B4332D">
              <w:t xml:space="preserve">nformation about </w:t>
            </w:r>
            <w:r>
              <w:t>employment opportunities</w:t>
            </w:r>
          </w:p>
        </w:tc>
        <w:tc>
          <w:tcPr>
            <w:tcW w:w="2298" w:type="dxa"/>
          </w:tcPr>
          <w:p w14:paraId="5A029630" w14:textId="77777777" w:rsidR="00AB0518" w:rsidRPr="00B4332D" w:rsidRDefault="00AB0518" w:rsidP="00D55B7A">
            <w:pPr>
              <w:pStyle w:val="Tabtext"/>
            </w:pPr>
            <w:r w:rsidRPr="00B4332D">
              <w:t xml:space="preserve">Information about </w:t>
            </w:r>
            <w:r>
              <w:t>the place where jobs are announced</w:t>
            </w:r>
            <w:r w:rsidRPr="00B4332D">
              <w:t xml:space="preserve"> on the Project Webpage</w:t>
            </w:r>
          </w:p>
        </w:tc>
        <w:tc>
          <w:tcPr>
            <w:tcW w:w="1454" w:type="dxa"/>
          </w:tcPr>
          <w:p w14:paraId="36C4A03C" w14:textId="77777777" w:rsidR="00683F55" w:rsidRDefault="00AB0518" w:rsidP="00683F55">
            <w:pPr>
              <w:pStyle w:val="Tabtext"/>
            </w:pPr>
            <w:r w:rsidRPr="00B4332D">
              <w:t>During construction</w:t>
            </w:r>
          </w:p>
          <w:p w14:paraId="3043ECD9" w14:textId="77777777" w:rsidR="00683F55" w:rsidRDefault="00683F55" w:rsidP="00683F55">
            <w:pPr>
              <w:pStyle w:val="Tabtext"/>
            </w:pPr>
          </w:p>
          <w:p w14:paraId="30489B43" w14:textId="38E20C83" w:rsidR="00AB0518" w:rsidRPr="00B4332D" w:rsidRDefault="00683F55" w:rsidP="00683F55">
            <w:pPr>
              <w:pStyle w:val="Tabtext"/>
            </w:pPr>
            <w:r>
              <w:t>(KESH ESAP owner)</w:t>
            </w:r>
          </w:p>
        </w:tc>
      </w:tr>
      <w:tr w:rsidR="00AB0518" w:rsidRPr="00F70A02" w14:paraId="1D5F9E6D" w14:textId="77777777" w:rsidTr="00443400">
        <w:trPr>
          <w:cantSplit/>
          <w:trHeight w:val="288"/>
        </w:trPr>
        <w:tc>
          <w:tcPr>
            <w:tcW w:w="546" w:type="dxa"/>
          </w:tcPr>
          <w:p w14:paraId="7D1E0660" w14:textId="00CC6569" w:rsidR="00AB0518" w:rsidRPr="008244DC" w:rsidRDefault="00443400" w:rsidP="00D55B7A">
            <w:pPr>
              <w:pStyle w:val="Tabtitre"/>
            </w:pPr>
            <w:r w:rsidRPr="008244DC">
              <w:t>14</w:t>
            </w:r>
          </w:p>
        </w:tc>
        <w:tc>
          <w:tcPr>
            <w:tcW w:w="2711" w:type="dxa"/>
          </w:tcPr>
          <w:p w14:paraId="03E792BB" w14:textId="77777777" w:rsidR="00AB0518" w:rsidRDefault="00AB0518" w:rsidP="00D55B7A">
            <w:pPr>
              <w:pStyle w:val="Tabtext"/>
            </w:pPr>
            <w:r w:rsidRPr="005B0830">
              <w:t>City road police</w:t>
            </w:r>
          </w:p>
        </w:tc>
        <w:tc>
          <w:tcPr>
            <w:tcW w:w="2316" w:type="dxa"/>
          </w:tcPr>
          <w:p w14:paraId="65F4BB2A" w14:textId="73B9DC8E" w:rsidR="00AB0518" w:rsidRDefault="00AB0518" w:rsidP="00D55B7A">
            <w:pPr>
              <w:pStyle w:val="Tabtext"/>
            </w:pPr>
            <w:r w:rsidRPr="005B0830">
              <w:t>Planned traffic disturbances</w:t>
            </w:r>
            <w:r>
              <w:t xml:space="preserve"> or heavy load convoys (if any)</w:t>
            </w:r>
          </w:p>
        </w:tc>
        <w:tc>
          <w:tcPr>
            <w:tcW w:w="2298" w:type="dxa"/>
          </w:tcPr>
          <w:p w14:paraId="78BD330A" w14:textId="4816E702" w:rsidR="00AB0518" w:rsidRPr="00B4332D" w:rsidRDefault="00AB0518" w:rsidP="00D55B7A">
            <w:pPr>
              <w:pStyle w:val="Tabtext"/>
            </w:pPr>
            <w:r w:rsidRPr="005B0830">
              <w:t>Formal correspond</w:t>
            </w:r>
            <w:r>
              <w:t>e</w:t>
            </w:r>
            <w:r w:rsidRPr="005B0830">
              <w:t>nce</w:t>
            </w:r>
            <w:r>
              <w:t xml:space="preserve"> and meetings</w:t>
            </w:r>
          </w:p>
        </w:tc>
        <w:tc>
          <w:tcPr>
            <w:tcW w:w="1454" w:type="dxa"/>
          </w:tcPr>
          <w:p w14:paraId="6BAD90EB" w14:textId="77777777" w:rsidR="00683F55" w:rsidRDefault="00AB0518" w:rsidP="00683F55">
            <w:pPr>
              <w:pStyle w:val="Tabtext"/>
            </w:pPr>
            <w:r w:rsidRPr="005B0830">
              <w:t>5 days before disturbance</w:t>
            </w:r>
          </w:p>
          <w:p w14:paraId="7C9D85EC" w14:textId="77777777" w:rsidR="00683F55" w:rsidRDefault="00683F55" w:rsidP="00683F55">
            <w:pPr>
              <w:pStyle w:val="Tabtext"/>
            </w:pPr>
          </w:p>
          <w:p w14:paraId="0D5BFF59" w14:textId="4227A6FF" w:rsidR="00AB0518" w:rsidRPr="00B4332D" w:rsidRDefault="00683F55" w:rsidP="00683F55">
            <w:pPr>
              <w:pStyle w:val="Tabtext"/>
            </w:pPr>
            <w:r>
              <w:t>(KESH SEO)</w:t>
            </w:r>
          </w:p>
        </w:tc>
      </w:tr>
    </w:tbl>
    <w:p w14:paraId="32ED28DE" w14:textId="77777777" w:rsidR="00AB0518" w:rsidRDefault="00AB0518" w:rsidP="00AB0518">
      <w:pPr>
        <w:pStyle w:val="BodyText"/>
      </w:pPr>
      <w:bookmarkStart w:id="60" w:name="_Toc421539998"/>
      <w:bookmarkStart w:id="61" w:name="_Toc46538133"/>
      <w:bookmarkStart w:id="62" w:name="_Toc47994607"/>
    </w:p>
    <w:p w14:paraId="76C6B7FA" w14:textId="08515316" w:rsidR="00304F7A" w:rsidRDefault="004C3D51" w:rsidP="00304F7A">
      <w:pPr>
        <w:pStyle w:val="Heading1"/>
      </w:pPr>
      <w:bookmarkStart w:id="63" w:name="_Toc52720073"/>
      <w:r>
        <w:lastRenderedPageBreak/>
        <w:t>Arrangements for</w:t>
      </w:r>
      <w:r w:rsidR="00304F7A" w:rsidRPr="009F7A52">
        <w:t xml:space="preserve"> stakeholders</w:t>
      </w:r>
      <w:bookmarkEnd w:id="60"/>
      <w:r>
        <w:t xml:space="preserve"> engagement</w:t>
      </w:r>
      <w:bookmarkEnd w:id="63"/>
    </w:p>
    <w:p w14:paraId="408CF099" w14:textId="77777777" w:rsidR="00304F7A" w:rsidRDefault="00304F7A" w:rsidP="00304F7A">
      <w:pPr>
        <w:pStyle w:val="Heading2"/>
        <w:rPr>
          <w:lang w:eastAsia="en-US"/>
        </w:rPr>
      </w:pPr>
      <w:bookmarkStart w:id="64" w:name="_Toc52720074"/>
      <w:r>
        <w:rPr>
          <w:lang w:eastAsia="en-US"/>
        </w:rPr>
        <w:t>Organisation</w:t>
      </w:r>
      <w:bookmarkEnd w:id="64"/>
    </w:p>
    <w:p w14:paraId="79F7044E" w14:textId="585A4FA5" w:rsidR="00304F7A" w:rsidRPr="00DF031A" w:rsidRDefault="00304F7A" w:rsidP="00304F7A">
      <w:pPr>
        <w:pStyle w:val="BodyText"/>
      </w:pPr>
      <w:r w:rsidRPr="00B560C3">
        <w:t xml:space="preserve">To ensure continuous and systematic communication with stakeholders of the project, </w:t>
      </w:r>
      <w:r w:rsidR="00D55B7A">
        <w:t>KESH</w:t>
      </w:r>
      <w:r>
        <w:t xml:space="preserve"> will </w:t>
      </w:r>
      <w:r w:rsidRPr="00B560C3">
        <w:t>designate a Stakeholder Engagement Officer (SEO)</w:t>
      </w:r>
      <w:r w:rsidRPr="00DF031A">
        <w:t>.</w:t>
      </w:r>
    </w:p>
    <w:p w14:paraId="146D25AA" w14:textId="7E85A68B" w:rsidR="00304F7A" w:rsidRPr="008236ED" w:rsidRDefault="00304F7A" w:rsidP="00304F7A">
      <w:pPr>
        <w:pStyle w:val="BodyText"/>
      </w:pPr>
      <w:r w:rsidRPr="008236ED">
        <w:t xml:space="preserve">The SEO </w:t>
      </w:r>
      <w:r w:rsidR="00D55B7A">
        <w:t>does not need to be a full-time position, but the responsibility must be assigned, for example to the same person in charge of the Environmental and Social Action Plan (ESAP) implementation</w:t>
      </w:r>
      <w:r>
        <w:t xml:space="preserve">. He/she </w:t>
      </w:r>
      <w:r w:rsidRPr="008236ED">
        <w:t>will regularly update this SEP</w:t>
      </w:r>
      <w:r>
        <w:t xml:space="preserve"> and </w:t>
      </w:r>
      <w:r w:rsidRPr="008236ED">
        <w:t>will provide information, collect feedback</w:t>
      </w:r>
      <w:r w:rsidR="00DF534D">
        <w:t xml:space="preserve"> and respond to stakeholders on how this has been considered</w:t>
      </w:r>
      <w:r w:rsidRPr="008236ED">
        <w:t>, as well as provide answers to incoming communications (via email, telephone or in person).</w:t>
      </w:r>
      <w:r w:rsidR="00DF534D">
        <w:t xml:space="preserve"> </w:t>
      </w:r>
    </w:p>
    <w:p w14:paraId="3A4AB204" w14:textId="5A8A67F2" w:rsidR="00304F7A" w:rsidRPr="008236ED" w:rsidRDefault="00304F7A" w:rsidP="00304F7A">
      <w:pPr>
        <w:pStyle w:val="BodyText"/>
      </w:pPr>
      <w:bookmarkStart w:id="65" w:name="_Toc229211055"/>
      <w:r w:rsidRPr="008236ED">
        <w:t xml:space="preserve">The SEO will organize and coordinate the preparation of the website and communication tools </w:t>
      </w:r>
      <w:r w:rsidR="00D55B7A">
        <w:t>fo</w:t>
      </w:r>
      <w:r w:rsidRPr="008236ED">
        <w:t>r</w:t>
      </w:r>
      <w:r w:rsidR="00D55B7A">
        <w:t xml:space="preserve"> the Project</w:t>
      </w:r>
      <w:r w:rsidRPr="008236ED">
        <w:t>.</w:t>
      </w:r>
      <w:r w:rsidR="00A40666">
        <w:t xml:space="preserve"> </w:t>
      </w:r>
    </w:p>
    <w:bookmarkEnd w:id="65"/>
    <w:p w14:paraId="5E9C1353" w14:textId="77777777" w:rsidR="00304F7A" w:rsidRPr="008236ED" w:rsidRDefault="00304F7A" w:rsidP="00304F7A">
      <w:pPr>
        <w:pStyle w:val="BodyText"/>
      </w:pPr>
      <w:r w:rsidRPr="008236ED">
        <w:t xml:space="preserve">The SEO will identify points of contact in the popular regional newspapers, radio and TV </w:t>
      </w:r>
      <w:proofErr w:type="gramStart"/>
      <w:r w:rsidRPr="008236ED">
        <w:t>channels,</w:t>
      </w:r>
      <w:proofErr w:type="gramEnd"/>
      <w:r w:rsidRPr="008236ED">
        <w:t xml:space="preserve"> provide them with initial project information and include them in the mailing list about future events. </w:t>
      </w:r>
    </w:p>
    <w:p w14:paraId="249E491F" w14:textId="77777777" w:rsidR="00304F7A" w:rsidRDefault="00304F7A" w:rsidP="00304F7A">
      <w:pPr>
        <w:pStyle w:val="BodyText"/>
      </w:pPr>
      <w:r w:rsidRPr="008236ED">
        <w:t>The SEO will establish email contact with representatives of the environmental and social CSOs that would express interest in the Project, and will provide them with initial information on the project and include them to the mailing list.</w:t>
      </w:r>
    </w:p>
    <w:p w14:paraId="6767E84D" w14:textId="77777777" w:rsidR="00304F7A" w:rsidRPr="00AB2D00" w:rsidRDefault="00304F7A" w:rsidP="00304F7A">
      <w:pPr>
        <w:pStyle w:val="BodyText"/>
      </w:pPr>
      <w:r w:rsidRPr="00AB2D00">
        <w:t xml:space="preserve">The SEO will perform the following functions: </w:t>
      </w:r>
    </w:p>
    <w:p w14:paraId="554407E2" w14:textId="5C02E0AC" w:rsidR="00417572" w:rsidRDefault="00417572" w:rsidP="00304F7A">
      <w:pPr>
        <w:pStyle w:val="Puces1"/>
      </w:pPr>
      <w:r>
        <w:t>Ensure implementation of the activities described in Table 1</w:t>
      </w:r>
    </w:p>
    <w:p w14:paraId="1847BB1A" w14:textId="3C5B29B0" w:rsidR="00304F7A" w:rsidRPr="00AB2D00" w:rsidRDefault="00304F7A" w:rsidP="00304F7A">
      <w:pPr>
        <w:pStyle w:val="Puces1"/>
      </w:pPr>
      <w:r w:rsidRPr="00AB2D00">
        <w:t>Annual monitoring of the effectiveness of the</w:t>
      </w:r>
      <w:r w:rsidR="00417572">
        <w:t xml:space="preserve"> stakeholder engagement plan and grievance</w:t>
      </w:r>
      <w:r w:rsidRPr="00AB2D00">
        <w:t xml:space="preserve"> mechanism</w:t>
      </w:r>
      <w:r w:rsidR="00417572">
        <w:t>, and update if necessary</w:t>
      </w:r>
      <w:r w:rsidRPr="00AB2D00">
        <w:t xml:space="preserve">; </w:t>
      </w:r>
    </w:p>
    <w:p w14:paraId="12E181DB" w14:textId="05815869" w:rsidR="00304F7A" w:rsidRPr="00AB2D00" w:rsidRDefault="00304F7A" w:rsidP="00304F7A">
      <w:pPr>
        <w:pStyle w:val="Puces1"/>
      </w:pPr>
      <w:r w:rsidRPr="00AB2D00">
        <w:t xml:space="preserve">Monitoring </w:t>
      </w:r>
      <w:r w:rsidR="00D55B7A">
        <w:t>and updating</w:t>
      </w:r>
      <w:r w:rsidRPr="00AB2D00">
        <w:t xml:space="preserve"> the web page; </w:t>
      </w:r>
    </w:p>
    <w:p w14:paraId="4B0E0007" w14:textId="2F3F2ED7" w:rsidR="00304F7A" w:rsidRPr="00AB2D00" w:rsidRDefault="00304F7A" w:rsidP="00304F7A">
      <w:pPr>
        <w:pStyle w:val="Puces1"/>
      </w:pPr>
      <w:r w:rsidRPr="00AB2D00">
        <w:t xml:space="preserve">Participation in </w:t>
      </w:r>
      <w:r w:rsidR="00D55B7A">
        <w:t>grievances</w:t>
      </w:r>
      <w:r w:rsidRPr="00AB2D00">
        <w:t xml:space="preserve"> resolution; </w:t>
      </w:r>
    </w:p>
    <w:p w14:paraId="7323E2C8" w14:textId="77777777" w:rsidR="00304F7A" w:rsidRPr="00AB2D00" w:rsidRDefault="00304F7A" w:rsidP="00304F7A">
      <w:pPr>
        <w:pStyle w:val="Puces1"/>
      </w:pPr>
      <w:r w:rsidRPr="00AB2D00">
        <w:t xml:space="preserve">Assistance in the annual report preparation and the environmental and social action plan implementation. </w:t>
      </w:r>
    </w:p>
    <w:p w14:paraId="42C0157B" w14:textId="77777777" w:rsidR="00304F7A" w:rsidRPr="009F7A52" w:rsidRDefault="00304F7A" w:rsidP="00304F7A">
      <w:pPr>
        <w:pStyle w:val="Heading2"/>
        <w:tabs>
          <w:tab w:val="clear" w:pos="992"/>
          <w:tab w:val="left" w:pos="680"/>
        </w:tabs>
        <w:spacing w:before="340" w:after="170" w:line="320" w:lineRule="exact"/>
        <w:ind w:left="576" w:hanging="576"/>
      </w:pPr>
      <w:bookmarkStart w:id="66" w:name="_Toc52720075"/>
      <w:r>
        <w:t>Internal monitoring and reporting</w:t>
      </w:r>
      <w:bookmarkEnd w:id="66"/>
    </w:p>
    <w:p w14:paraId="4A17F599" w14:textId="192F6C70" w:rsidR="00547F68" w:rsidRDefault="00547F68" w:rsidP="00304F7A">
      <w:pPr>
        <w:pStyle w:val="BodyText"/>
      </w:pPr>
      <w:r>
        <w:t>The SEO will hold a "stakeholder engagement database" in a simple tabular format:</w:t>
      </w:r>
    </w:p>
    <w:p w14:paraId="1435C67A" w14:textId="4D8FD102" w:rsidR="00547F68" w:rsidRPr="00320F4E" w:rsidRDefault="00547F68" w:rsidP="00547F68">
      <w:pPr>
        <w:pStyle w:val="Caption"/>
      </w:pPr>
      <w:bookmarkStart w:id="67" w:name="_Ref404262734"/>
      <w:bookmarkStart w:id="68" w:name="_Toc51088948"/>
      <w:r w:rsidRPr="00320F4E">
        <w:t xml:space="preserve">Table </w:t>
      </w:r>
      <w:r>
        <w:fldChar w:fldCharType="begin"/>
      </w:r>
      <w:r>
        <w:instrText xml:space="preserve"> SEQ Table \* ARABIC </w:instrText>
      </w:r>
      <w:r>
        <w:fldChar w:fldCharType="separate"/>
      </w:r>
      <w:r w:rsidR="008244DC">
        <w:rPr>
          <w:noProof/>
        </w:rPr>
        <w:t>2</w:t>
      </w:r>
      <w:r>
        <w:rPr>
          <w:noProof/>
        </w:rPr>
        <w:fldChar w:fldCharType="end"/>
      </w:r>
      <w:bookmarkEnd w:id="67"/>
      <w:r w:rsidRPr="00320F4E">
        <w:t xml:space="preserve"> - </w:t>
      </w:r>
      <w:r>
        <w:t xml:space="preserve">Stakeholder engagement </w:t>
      </w:r>
      <w:r w:rsidRPr="00320F4E">
        <w:t>database</w:t>
      </w:r>
      <w:bookmarkEnd w:id="68"/>
      <w:r w:rsidRPr="00320F4E">
        <w:t xml:space="preserve"> </w:t>
      </w:r>
    </w:p>
    <w:tbl>
      <w:tblPr>
        <w:tblW w:w="9072" w:type="dxa"/>
        <w:jc w:val="righ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292"/>
        <w:gridCol w:w="1530"/>
        <w:gridCol w:w="1268"/>
        <w:gridCol w:w="1475"/>
        <w:gridCol w:w="1054"/>
        <w:gridCol w:w="1157"/>
        <w:gridCol w:w="1296"/>
      </w:tblGrid>
      <w:tr w:rsidR="00547F68" w:rsidRPr="00C554D8" w14:paraId="03C24667" w14:textId="77777777" w:rsidTr="00DF534D">
        <w:trPr>
          <w:cantSplit/>
          <w:trHeight w:val="284"/>
          <w:jc w:val="right"/>
        </w:trPr>
        <w:tc>
          <w:tcPr>
            <w:tcW w:w="1292" w:type="dxa"/>
            <w:shd w:val="clear" w:color="auto" w:fill="auto"/>
            <w:vAlign w:val="center"/>
          </w:tcPr>
          <w:p w14:paraId="6E0BEC44" w14:textId="64183DD5" w:rsidR="00547F68" w:rsidRPr="00C554D8" w:rsidRDefault="00547F68" w:rsidP="00DF534D">
            <w:pPr>
              <w:pStyle w:val="Tabtitre"/>
            </w:pPr>
            <w:r>
              <w:t>#</w:t>
            </w:r>
          </w:p>
        </w:tc>
        <w:tc>
          <w:tcPr>
            <w:tcW w:w="1530" w:type="dxa"/>
            <w:shd w:val="clear" w:color="auto" w:fill="auto"/>
            <w:vAlign w:val="center"/>
          </w:tcPr>
          <w:p w14:paraId="5A73E483" w14:textId="77777777" w:rsidR="00547F68" w:rsidRPr="00C554D8" w:rsidRDefault="00547F68" w:rsidP="00DF534D">
            <w:pPr>
              <w:pStyle w:val="Tabtitre"/>
            </w:pPr>
            <w:r w:rsidRPr="00C554D8">
              <w:t>Name / address</w:t>
            </w:r>
          </w:p>
        </w:tc>
        <w:tc>
          <w:tcPr>
            <w:tcW w:w="1268" w:type="dxa"/>
            <w:shd w:val="clear" w:color="auto" w:fill="auto"/>
            <w:vAlign w:val="center"/>
          </w:tcPr>
          <w:p w14:paraId="2B126084" w14:textId="77777777" w:rsidR="00547F68" w:rsidRPr="00C554D8" w:rsidRDefault="00547F68" w:rsidP="00DF534D">
            <w:pPr>
              <w:pStyle w:val="Tabtitre"/>
            </w:pPr>
            <w:r w:rsidRPr="00C554D8">
              <w:t>Question /Grievance</w:t>
            </w:r>
          </w:p>
        </w:tc>
        <w:tc>
          <w:tcPr>
            <w:tcW w:w="1475" w:type="dxa"/>
            <w:shd w:val="clear" w:color="auto" w:fill="auto"/>
            <w:vAlign w:val="center"/>
          </w:tcPr>
          <w:p w14:paraId="7B0D6325" w14:textId="77777777" w:rsidR="00547F68" w:rsidRPr="00C554D8" w:rsidRDefault="00547F68" w:rsidP="00DF534D">
            <w:pPr>
              <w:pStyle w:val="Tabtitre"/>
            </w:pPr>
            <w:r w:rsidRPr="00C554D8">
              <w:t>Answer method</w:t>
            </w:r>
          </w:p>
        </w:tc>
        <w:tc>
          <w:tcPr>
            <w:tcW w:w="1054" w:type="dxa"/>
            <w:shd w:val="clear" w:color="auto" w:fill="auto"/>
            <w:vAlign w:val="center"/>
          </w:tcPr>
          <w:p w14:paraId="4BA16F50" w14:textId="77777777" w:rsidR="00547F68" w:rsidRPr="00C554D8" w:rsidRDefault="00547F68" w:rsidP="00DF534D">
            <w:pPr>
              <w:pStyle w:val="Tabtitre"/>
            </w:pPr>
            <w:r w:rsidRPr="00C554D8">
              <w:t>Answer</w:t>
            </w:r>
          </w:p>
        </w:tc>
        <w:tc>
          <w:tcPr>
            <w:tcW w:w="1157" w:type="dxa"/>
            <w:shd w:val="clear" w:color="auto" w:fill="auto"/>
            <w:vAlign w:val="center"/>
          </w:tcPr>
          <w:p w14:paraId="0B38270F" w14:textId="77777777" w:rsidR="00547F68" w:rsidRPr="00C554D8" w:rsidRDefault="00547F68" w:rsidP="00DF534D">
            <w:pPr>
              <w:pStyle w:val="Tabtitre"/>
            </w:pPr>
            <w:r w:rsidRPr="00C554D8">
              <w:t xml:space="preserve">Status </w:t>
            </w:r>
          </w:p>
        </w:tc>
        <w:tc>
          <w:tcPr>
            <w:tcW w:w="1296" w:type="dxa"/>
            <w:shd w:val="clear" w:color="auto" w:fill="auto"/>
            <w:vAlign w:val="center"/>
          </w:tcPr>
          <w:p w14:paraId="043F1982" w14:textId="77777777" w:rsidR="00547F68" w:rsidRPr="00C554D8" w:rsidRDefault="00547F68" w:rsidP="00DF534D">
            <w:pPr>
              <w:pStyle w:val="Tabtitre"/>
            </w:pPr>
            <w:r w:rsidRPr="00C554D8">
              <w:t>Is response satisfying</w:t>
            </w:r>
          </w:p>
        </w:tc>
      </w:tr>
      <w:tr w:rsidR="00547F68" w:rsidRPr="00C554D8" w14:paraId="53885D21" w14:textId="77777777" w:rsidTr="00DF534D">
        <w:trPr>
          <w:cantSplit/>
          <w:trHeight w:val="284"/>
          <w:jc w:val="right"/>
        </w:trPr>
        <w:tc>
          <w:tcPr>
            <w:tcW w:w="1292" w:type="dxa"/>
            <w:shd w:val="clear" w:color="auto" w:fill="auto"/>
            <w:vAlign w:val="center"/>
          </w:tcPr>
          <w:p w14:paraId="4F139D68" w14:textId="77777777" w:rsidR="00547F68" w:rsidRPr="00C554D8" w:rsidRDefault="00547F68" w:rsidP="00DF534D">
            <w:pPr>
              <w:pStyle w:val="Tabtext"/>
            </w:pPr>
            <w:r>
              <w:t>Date01</w:t>
            </w:r>
            <w:r w:rsidRPr="00C554D8">
              <w:t xml:space="preserve"> </w:t>
            </w:r>
          </w:p>
        </w:tc>
        <w:tc>
          <w:tcPr>
            <w:tcW w:w="1530" w:type="dxa"/>
            <w:shd w:val="clear" w:color="auto" w:fill="auto"/>
            <w:vAlign w:val="center"/>
          </w:tcPr>
          <w:p w14:paraId="3E8A7D44" w14:textId="77777777" w:rsidR="00547F68" w:rsidRPr="00C554D8" w:rsidRDefault="00547F68" w:rsidP="00DF534D">
            <w:pPr>
              <w:pStyle w:val="Tabtext"/>
            </w:pPr>
          </w:p>
        </w:tc>
        <w:tc>
          <w:tcPr>
            <w:tcW w:w="1268" w:type="dxa"/>
            <w:shd w:val="clear" w:color="auto" w:fill="auto"/>
            <w:vAlign w:val="center"/>
          </w:tcPr>
          <w:p w14:paraId="61F4756A" w14:textId="77777777" w:rsidR="00547F68" w:rsidRPr="00C554D8" w:rsidRDefault="00547F68" w:rsidP="00DF534D">
            <w:pPr>
              <w:pStyle w:val="Tabtext"/>
            </w:pPr>
          </w:p>
        </w:tc>
        <w:tc>
          <w:tcPr>
            <w:tcW w:w="1475" w:type="dxa"/>
            <w:shd w:val="clear" w:color="auto" w:fill="auto"/>
            <w:vAlign w:val="center"/>
          </w:tcPr>
          <w:p w14:paraId="7A4949EE" w14:textId="110900E1" w:rsidR="00547F68" w:rsidRPr="00C554D8" w:rsidRDefault="00547F68" w:rsidP="00DF534D">
            <w:pPr>
              <w:pStyle w:val="Tabtext"/>
            </w:pPr>
          </w:p>
        </w:tc>
        <w:tc>
          <w:tcPr>
            <w:tcW w:w="1054" w:type="dxa"/>
            <w:shd w:val="clear" w:color="auto" w:fill="auto"/>
            <w:vAlign w:val="center"/>
          </w:tcPr>
          <w:p w14:paraId="68A63B46" w14:textId="77777777" w:rsidR="00547F68" w:rsidRPr="00C554D8" w:rsidRDefault="00547F68" w:rsidP="00DF534D">
            <w:pPr>
              <w:pStyle w:val="Tabtext"/>
            </w:pPr>
          </w:p>
        </w:tc>
        <w:tc>
          <w:tcPr>
            <w:tcW w:w="1157" w:type="dxa"/>
            <w:shd w:val="clear" w:color="auto" w:fill="auto"/>
            <w:vAlign w:val="center"/>
          </w:tcPr>
          <w:p w14:paraId="4C3CEA89" w14:textId="77777777" w:rsidR="00547F68" w:rsidRPr="00C554D8" w:rsidRDefault="00547F68" w:rsidP="00DF534D">
            <w:pPr>
              <w:pStyle w:val="Tabtext"/>
            </w:pPr>
            <w:r w:rsidRPr="00C554D8">
              <w:t>reply date, closed etc.</w:t>
            </w:r>
          </w:p>
        </w:tc>
        <w:tc>
          <w:tcPr>
            <w:tcW w:w="1296" w:type="dxa"/>
            <w:shd w:val="clear" w:color="auto" w:fill="auto"/>
            <w:vAlign w:val="center"/>
          </w:tcPr>
          <w:p w14:paraId="57FE5825" w14:textId="77777777" w:rsidR="00547F68" w:rsidRPr="00C554D8" w:rsidRDefault="00547F68" w:rsidP="00DF534D">
            <w:pPr>
              <w:pStyle w:val="Tabtext"/>
            </w:pPr>
            <w:r w:rsidRPr="00C554D8">
              <w:t>yes, no</w:t>
            </w:r>
          </w:p>
        </w:tc>
      </w:tr>
      <w:tr w:rsidR="00547F68" w:rsidRPr="00C554D8" w14:paraId="7AD342FB" w14:textId="77777777" w:rsidTr="00DF534D">
        <w:trPr>
          <w:cantSplit/>
          <w:trHeight w:val="284"/>
          <w:jc w:val="right"/>
        </w:trPr>
        <w:tc>
          <w:tcPr>
            <w:tcW w:w="1292" w:type="dxa"/>
            <w:shd w:val="clear" w:color="auto" w:fill="auto"/>
            <w:vAlign w:val="center"/>
          </w:tcPr>
          <w:p w14:paraId="3169A517" w14:textId="77777777" w:rsidR="00547F68" w:rsidRDefault="00547F68" w:rsidP="00DF534D">
            <w:pPr>
              <w:pStyle w:val="Tabtext"/>
            </w:pPr>
            <w:r>
              <w:t>Date02</w:t>
            </w:r>
          </w:p>
        </w:tc>
        <w:tc>
          <w:tcPr>
            <w:tcW w:w="1530" w:type="dxa"/>
            <w:shd w:val="clear" w:color="auto" w:fill="auto"/>
            <w:vAlign w:val="center"/>
          </w:tcPr>
          <w:p w14:paraId="3CEF1EA0" w14:textId="77777777" w:rsidR="00547F68" w:rsidRPr="00C554D8" w:rsidRDefault="00547F68" w:rsidP="00DF534D">
            <w:pPr>
              <w:pStyle w:val="Tabtext"/>
            </w:pPr>
          </w:p>
        </w:tc>
        <w:tc>
          <w:tcPr>
            <w:tcW w:w="1268" w:type="dxa"/>
            <w:shd w:val="clear" w:color="auto" w:fill="auto"/>
            <w:vAlign w:val="center"/>
          </w:tcPr>
          <w:p w14:paraId="3C76AD9A" w14:textId="77777777" w:rsidR="00547F68" w:rsidRPr="00C554D8" w:rsidRDefault="00547F68" w:rsidP="00DF534D">
            <w:pPr>
              <w:pStyle w:val="Tabtext"/>
            </w:pPr>
          </w:p>
        </w:tc>
        <w:tc>
          <w:tcPr>
            <w:tcW w:w="1475" w:type="dxa"/>
            <w:shd w:val="clear" w:color="auto" w:fill="auto"/>
            <w:vAlign w:val="center"/>
          </w:tcPr>
          <w:p w14:paraId="2FEEBFBE" w14:textId="77777777" w:rsidR="00547F68" w:rsidRPr="00C554D8" w:rsidRDefault="00547F68" w:rsidP="00DF534D">
            <w:pPr>
              <w:pStyle w:val="Tabtext"/>
            </w:pPr>
          </w:p>
        </w:tc>
        <w:tc>
          <w:tcPr>
            <w:tcW w:w="1054" w:type="dxa"/>
            <w:shd w:val="clear" w:color="auto" w:fill="auto"/>
            <w:vAlign w:val="center"/>
          </w:tcPr>
          <w:p w14:paraId="753EAAD8" w14:textId="77777777" w:rsidR="00547F68" w:rsidRPr="00C554D8" w:rsidRDefault="00547F68" w:rsidP="00DF534D">
            <w:pPr>
              <w:pStyle w:val="Tabtext"/>
            </w:pPr>
          </w:p>
        </w:tc>
        <w:tc>
          <w:tcPr>
            <w:tcW w:w="1157" w:type="dxa"/>
            <w:shd w:val="clear" w:color="auto" w:fill="auto"/>
            <w:vAlign w:val="center"/>
          </w:tcPr>
          <w:p w14:paraId="002D23F9" w14:textId="77777777" w:rsidR="00547F68" w:rsidRPr="00C554D8" w:rsidRDefault="00547F68" w:rsidP="00DF534D">
            <w:pPr>
              <w:pStyle w:val="Tabtext"/>
            </w:pPr>
          </w:p>
        </w:tc>
        <w:tc>
          <w:tcPr>
            <w:tcW w:w="1296" w:type="dxa"/>
            <w:shd w:val="clear" w:color="auto" w:fill="auto"/>
            <w:vAlign w:val="center"/>
          </w:tcPr>
          <w:p w14:paraId="5EC9B28A" w14:textId="77777777" w:rsidR="00547F68" w:rsidRPr="00C554D8" w:rsidRDefault="00547F68" w:rsidP="00DF534D">
            <w:pPr>
              <w:pStyle w:val="Tabtext"/>
            </w:pPr>
          </w:p>
        </w:tc>
      </w:tr>
    </w:tbl>
    <w:p w14:paraId="5E04EF37" w14:textId="756081EB" w:rsidR="00304F7A" w:rsidRPr="00AB2D00" w:rsidRDefault="00304F7A" w:rsidP="00304F7A">
      <w:pPr>
        <w:pStyle w:val="BodyText"/>
      </w:pPr>
      <w:r w:rsidRPr="00AB2D00">
        <w:t xml:space="preserve">The SEO will </w:t>
      </w:r>
      <w:r w:rsidR="00547F68">
        <w:t xml:space="preserve">also </w:t>
      </w:r>
      <w:r>
        <w:t xml:space="preserve">organize and </w:t>
      </w:r>
      <w:r w:rsidRPr="00AB2D00">
        <w:t xml:space="preserve">monitor the effective implementation of the SEP and will provide quarterly reporting to </w:t>
      </w:r>
      <w:r w:rsidR="00D55B7A">
        <w:t>KESH</w:t>
      </w:r>
      <w:r w:rsidRPr="00AB2D00">
        <w:t>.</w:t>
      </w:r>
    </w:p>
    <w:p w14:paraId="7E5A0185" w14:textId="77777777" w:rsidR="00304F7A" w:rsidRDefault="00304F7A" w:rsidP="00304F7A">
      <w:pPr>
        <w:pStyle w:val="BodyText"/>
      </w:pPr>
      <w:r>
        <w:t>Quarterly reporting will include:</w:t>
      </w:r>
    </w:p>
    <w:p w14:paraId="5DF944C6" w14:textId="409B7698" w:rsidR="00304F7A" w:rsidRDefault="00304F7A" w:rsidP="00304F7A">
      <w:pPr>
        <w:pStyle w:val="Puces1"/>
      </w:pPr>
      <w:r>
        <w:t xml:space="preserve">Description of </w:t>
      </w:r>
      <w:r w:rsidR="00D55B7A">
        <w:t>S</w:t>
      </w:r>
      <w:r>
        <w:t xml:space="preserve">takeholder </w:t>
      </w:r>
      <w:r w:rsidR="00D55B7A">
        <w:t>E</w:t>
      </w:r>
      <w:r>
        <w:t xml:space="preserve">ngagement </w:t>
      </w:r>
      <w:r w:rsidR="00D55B7A">
        <w:t xml:space="preserve">Plan </w:t>
      </w:r>
      <w:r>
        <w:t>actions undertaken during the reporting period, with reference to the SEP;</w:t>
      </w:r>
    </w:p>
    <w:p w14:paraId="3ED04AB4" w14:textId="69E8DC51" w:rsidR="00304F7A" w:rsidRDefault="00304F7A" w:rsidP="00304F7A">
      <w:pPr>
        <w:pStyle w:val="Puces1"/>
      </w:pPr>
      <w:r>
        <w:t>Statistics for the reporting period</w:t>
      </w:r>
      <w:r w:rsidR="00547F68">
        <w:t xml:space="preserve"> (using the database)</w:t>
      </w:r>
      <w:r>
        <w:t>:</w:t>
      </w:r>
    </w:p>
    <w:p w14:paraId="57CEAF02" w14:textId="77777777" w:rsidR="00304F7A" w:rsidRDefault="00304F7A" w:rsidP="00304F7A">
      <w:pPr>
        <w:pStyle w:val="ListBullet2"/>
      </w:pPr>
      <w:r>
        <w:lastRenderedPageBreak/>
        <w:t>Number of visits to the website</w:t>
      </w:r>
    </w:p>
    <w:p w14:paraId="2F1CD4D7" w14:textId="77777777" w:rsidR="00304F7A" w:rsidRDefault="00304F7A" w:rsidP="00304F7A">
      <w:pPr>
        <w:pStyle w:val="ListBullet2"/>
      </w:pPr>
      <w:r>
        <w:t>Number of queries received by phone, email or directly at the company premises.</w:t>
      </w:r>
    </w:p>
    <w:p w14:paraId="001E1247" w14:textId="77777777" w:rsidR="00304F7A" w:rsidRDefault="00304F7A" w:rsidP="00304F7A">
      <w:pPr>
        <w:pStyle w:val="ListBullet2"/>
      </w:pPr>
      <w:r>
        <w:t>Main topics of queries</w:t>
      </w:r>
    </w:p>
    <w:p w14:paraId="1CAFDCED" w14:textId="3E45E0CA" w:rsidR="00304F7A" w:rsidRDefault="00304F7A" w:rsidP="00304F7A">
      <w:pPr>
        <w:pStyle w:val="ListBullet2"/>
      </w:pPr>
      <w:r>
        <w:t xml:space="preserve">Number of </w:t>
      </w:r>
      <w:r w:rsidR="00932BDC">
        <w:t>grievances</w:t>
      </w:r>
    </w:p>
    <w:p w14:paraId="21BB2D3E" w14:textId="77777777" w:rsidR="00304F7A" w:rsidRDefault="00304F7A" w:rsidP="00304F7A">
      <w:pPr>
        <w:pStyle w:val="ListBullet2"/>
      </w:pPr>
      <w:r>
        <w:t>Main topics of grievances</w:t>
      </w:r>
    </w:p>
    <w:p w14:paraId="7857455B" w14:textId="77777777" w:rsidR="00304F7A" w:rsidRPr="00C554D8" w:rsidRDefault="00304F7A" w:rsidP="00304F7A">
      <w:pPr>
        <w:pStyle w:val="Heading2"/>
      </w:pPr>
      <w:bookmarkStart w:id="69" w:name="_Toc218763432"/>
      <w:bookmarkStart w:id="70" w:name="_Toc202272590"/>
      <w:bookmarkStart w:id="71" w:name="_Toc202352309"/>
      <w:bookmarkStart w:id="72" w:name="_Toc279090410"/>
      <w:bookmarkStart w:id="73" w:name="_Toc332800403"/>
      <w:bookmarkStart w:id="74" w:name="_Toc421540003"/>
      <w:bookmarkStart w:id="75" w:name="_Toc52720076"/>
      <w:bookmarkEnd w:id="69"/>
      <w:bookmarkEnd w:id="70"/>
      <w:bookmarkEnd w:id="71"/>
      <w:r w:rsidRPr="00C554D8">
        <w:t>Grievance redress mechanism</w:t>
      </w:r>
      <w:bookmarkEnd w:id="72"/>
      <w:bookmarkEnd w:id="73"/>
      <w:bookmarkEnd w:id="74"/>
      <w:bookmarkEnd w:id="75"/>
    </w:p>
    <w:p w14:paraId="470C9AA3" w14:textId="4233D2FF" w:rsidR="00304F7A" w:rsidRPr="00320F4E" w:rsidRDefault="00304F7A" w:rsidP="00304F7A">
      <w:pPr>
        <w:pStyle w:val="BodyText"/>
      </w:pPr>
      <w:r w:rsidRPr="00320F4E">
        <w:t xml:space="preserve">The objective </w:t>
      </w:r>
      <w:r w:rsidR="00547F68">
        <w:t xml:space="preserve">of the grievance redress mechanism </w:t>
      </w:r>
      <w:r w:rsidRPr="00320F4E">
        <w:t xml:space="preserve">is to resolve problems in a timely </w:t>
      </w:r>
      <w:r w:rsidR="00547F68">
        <w:t xml:space="preserve">and amicable </w:t>
      </w:r>
      <w:r w:rsidRPr="00320F4E">
        <w:t>manner</w:t>
      </w:r>
      <w:r w:rsidR="00547F68">
        <w:t>, in order to avoid time- and resource-consuming court process.</w:t>
      </w:r>
      <w:r w:rsidR="00A40666">
        <w:t xml:space="preserve"> It is open to any citizen or worker.</w:t>
      </w:r>
    </w:p>
    <w:p w14:paraId="0F464C2C" w14:textId="57FD0140" w:rsidR="00304F7A" w:rsidRPr="005608B0" w:rsidRDefault="00304F7A" w:rsidP="00304F7A">
      <w:pPr>
        <w:pStyle w:val="BodyText"/>
      </w:pPr>
      <w:r w:rsidRPr="00320F4E">
        <w:t xml:space="preserve">The SEO will register all grievances in the </w:t>
      </w:r>
      <w:r w:rsidR="00547F68">
        <w:t>stakeholder engagement</w:t>
      </w:r>
      <w:r w:rsidRPr="00320F4E">
        <w:t xml:space="preserve"> database (</w:t>
      </w:r>
      <w:r w:rsidRPr="00320F4E">
        <w:fldChar w:fldCharType="begin"/>
      </w:r>
      <w:r w:rsidRPr="00320F4E">
        <w:instrText xml:space="preserve"> REF _Ref404262734 \h  \* MERGEFORMAT </w:instrText>
      </w:r>
      <w:r w:rsidRPr="00320F4E">
        <w:fldChar w:fldCharType="separate"/>
      </w:r>
      <w:r w:rsidR="008244DC" w:rsidRPr="00320F4E">
        <w:t xml:space="preserve">Table </w:t>
      </w:r>
      <w:r w:rsidR="008244DC">
        <w:t>2</w:t>
      </w:r>
      <w:r w:rsidRPr="00320F4E">
        <w:fldChar w:fldCharType="end"/>
      </w:r>
      <w:r w:rsidRPr="00320F4E">
        <w:t>). The database is for controlling the grievance handling process. This mechanism does not limit the public’s rights to use the conventional routes to place grievances and the available legal system.</w:t>
      </w:r>
      <w:r w:rsidR="00A40666">
        <w:t xml:space="preserve"> </w:t>
      </w:r>
      <w:r w:rsidRPr="005608B0">
        <w:t xml:space="preserve">Depending on the </w:t>
      </w:r>
      <w:r w:rsidR="00547F68">
        <w:t>nature and status of the query or complaint, the</w:t>
      </w:r>
      <w:r w:rsidRPr="005608B0">
        <w:t xml:space="preserve"> SEO will </w:t>
      </w:r>
      <w:r w:rsidR="00547F68">
        <w:t xml:space="preserve">decide whether it has to be </w:t>
      </w:r>
      <w:r w:rsidR="00513393">
        <w:t>treated a</w:t>
      </w:r>
      <w:r w:rsidR="00A40666">
        <w:t xml:space="preserve">s a </w:t>
      </w:r>
      <w:r w:rsidR="00513393">
        <w:t xml:space="preserve">grievance, as per the </w:t>
      </w:r>
      <w:r w:rsidRPr="005608B0">
        <w:t>flowchart below.</w:t>
      </w:r>
    </w:p>
    <w:bookmarkEnd w:id="61"/>
    <w:bookmarkEnd w:id="62"/>
    <w:p w14:paraId="0571FE7D" w14:textId="2790BD9F" w:rsidR="00C57F89" w:rsidRDefault="00C57F89" w:rsidP="00A40666">
      <w:pPr>
        <w:pStyle w:val="BodyText"/>
      </w:pPr>
      <w:r w:rsidRPr="00A40666">
        <w:t xml:space="preserve">The grievance flow chart </w:t>
      </w:r>
      <w:r w:rsidR="00417572">
        <w:t xml:space="preserve">to be used for the construction period </w:t>
      </w:r>
      <w:r w:rsidRPr="00A40666">
        <w:t>is provided in the following figure.</w:t>
      </w:r>
      <w:r w:rsidR="00FE72AB">
        <w:t xml:space="preserve"> After construction, grievances will be managed through KESH's corporate grievance mechanism.</w:t>
      </w:r>
    </w:p>
    <w:p w14:paraId="0DFAD26C" w14:textId="4634F1D3" w:rsidR="00A40666" w:rsidRPr="00A40666" w:rsidRDefault="00A40666" w:rsidP="00A40666">
      <w:pPr>
        <w:pStyle w:val="Caption"/>
      </w:pPr>
      <w:r>
        <w:lastRenderedPageBreak/>
        <w:t xml:space="preserve">Figure </w:t>
      </w:r>
      <w:r>
        <w:fldChar w:fldCharType="begin"/>
      </w:r>
      <w:r>
        <w:instrText xml:space="preserve"> SEQ Figure \* ARABIC </w:instrText>
      </w:r>
      <w:r>
        <w:fldChar w:fldCharType="separate"/>
      </w:r>
      <w:r w:rsidR="008244DC">
        <w:rPr>
          <w:noProof/>
        </w:rPr>
        <w:t>4</w:t>
      </w:r>
      <w:r>
        <w:fldChar w:fldCharType="end"/>
      </w:r>
      <w:r>
        <w:t xml:space="preserve"> - Grievance mechanism</w:t>
      </w:r>
    </w:p>
    <w:p w14:paraId="013CC034" w14:textId="0F3A73A0" w:rsidR="00C57F89" w:rsidRPr="00674701" w:rsidRDefault="000F628D" w:rsidP="00A40666">
      <w:pPr>
        <w:pStyle w:val="Figure"/>
        <w:rPr>
          <w:rFonts w:ascii="Tahoma" w:hAnsi="Tahoma" w:cs="Tahoma"/>
          <w:szCs w:val="20"/>
        </w:rPr>
      </w:pPr>
      <w:r w:rsidRPr="000F628D">
        <w:rPr>
          <w:lang w:val="en-GB" w:eastAsia="en-GB"/>
        </w:rPr>
        <w:drawing>
          <wp:inline distT="0" distB="0" distL="0" distR="0" wp14:anchorId="50727F8A" wp14:editId="32EB0E16">
            <wp:extent cx="4280816" cy="777240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280816" cy="7772400"/>
                    </a:xfrm>
                    <a:prstGeom prst="rect">
                      <a:avLst/>
                    </a:prstGeom>
                  </pic:spPr>
                </pic:pic>
              </a:graphicData>
            </a:graphic>
          </wp:inline>
        </w:drawing>
      </w:r>
    </w:p>
    <w:p w14:paraId="0FEF9F99" w14:textId="77777777" w:rsidR="00C57F89" w:rsidRPr="00674701" w:rsidRDefault="00C57F89" w:rsidP="00A40666">
      <w:pPr>
        <w:pStyle w:val="BodyText"/>
      </w:pPr>
    </w:p>
    <w:p w14:paraId="502DD2B4" w14:textId="77777777" w:rsidR="00C57F89" w:rsidRDefault="00C57F89" w:rsidP="00A40666">
      <w:pPr>
        <w:pStyle w:val="BodyText"/>
      </w:pPr>
    </w:p>
    <w:p w14:paraId="08F936C9" w14:textId="32147628" w:rsidR="00C57F89" w:rsidRPr="00655BA9" w:rsidRDefault="00C57F89" w:rsidP="006F1ADE">
      <w:pPr>
        <w:pStyle w:val="Annexe"/>
      </w:pPr>
      <w:bookmarkStart w:id="76" w:name="_Toc44233093"/>
      <w:bookmarkStart w:id="77" w:name="_Toc46538135"/>
      <w:r w:rsidRPr="00655BA9">
        <w:lastRenderedPageBreak/>
        <w:t>Grievance Form</w:t>
      </w:r>
      <w:bookmarkEnd w:id="76"/>
      <w:bookmarkEnd w:id="77"/>
    </w:p>
    <w:p w14:paraId="08F3D192" w14:textId="77777777" w:rsidR="00320F4E" w:rsidRPr="00320F4E" w:rsidRDefault="00320F4E" w:rsidP="00320F4E">
      <w:pPr>
        <w:pStyle w:val="BodyText"/>
      </w:pPr>
    </w:p>
    <w:p w14:paraId="4FA3DC37" w14:textId="2226C694" w:rsidR="00320F4E" w:rsidRPr="00320F4E" w:rsidRDefault="00320F4E" w:rsidP="00320F4E">
      <w:pPr>
        <w:pStyle w:val="Caption"/>
      </w:pPr>
    </w:p>
    <w:tbl>
      <w:tblPr>
        <w:tblW w:w="93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0"/>
        <w:gridCol w:w="386"/>
        <w:gridCol w:w="1272"/>
        <w:gridCol w:w="1817"/>
        <w:gridCol w:w="3201"/>
      </w:tblGrid>
      <w:tr w:rsidR="00320F4E" w:rsidRPr="001C5989" w14:paraId="03AA8628" w14:textId="77777777" w:rsidTr="00320F4E">
        <w:trPr>
          <w:trHeight w:val="132"/>
          <w:jc w:val="center"/>
        </w:trPr>
        <w:tc>
          <w:tcPr>
            <w:tcW w:w="9376" w:type="dxa"/>
            <w:gridSpan w:val="5"/>
          </w:tcPr>
          <w:p w14:paraId="2B09DADD" w14:textId="77777777" w:rsidR="00435BD3" w:rsidRPr="001C5989" w:rsidRDefault="00435BD3" w:rsidP="00E275A3">
            <w:pPr>
              <w:spacing w:before="120"/>
              <w:jc w:val="center"/>
              <w:rPr>
                <w:rFonts w:ascii="Arial" w:hAnsi="Arial" w:cs="Arial"/>
                <w:b/>
                <w:sz w:val="18"/>
                <w:szCs w:val="18"/>
                <w:lang w:val="en-GB"/>
              </w:rPr>
            </w:pPr>
            <w:r w:rsidRPr="001C5989">
              <w:rPr>
                <w:rFonts w:ascii="Arial" w:hAnsi="Arial" w:cs="Arial"/>
                <w:b/>
                <w:sz w:val="18"/>
                <w:szCs w:val="18"/>
                <w:lang w:val="en-GB"/>
              </w:rPr>
              <w:t>GRIEVANCE FORM</w:t>
            </w:r>
          </w:p>
          <w:p w14:paraId="341E2627" w14:textId="77777777" w:rsidR="00435BD3" w:rsidRPr="001C5989" w:rsidRDefault="00435BD3" w:rsidP="00E275A3">
            <w:pPr>
              <w:rPr>
                <w:rFonts w:ascii="Arial" w:hAnsi="Arial" w:cs="Arial"/>
                <w:sz w:val="18"/>
                <w:szCs w:val="18"/>
                <w:lang w:val="en-GB"/>
              </w:rPr>
            </w:pPr>
            <w:r w:rsidRPr="001C5989">
              <w:rPr>
                <w:rFonts w:ascii="Arial" w:hAnsi="Arial" w:cs="Arial"/>
                <w:sz w:val="18"/>
                <w:szCs w:val="18"/>
                <w:lang w:val="en-GB"/>
              </w:rPr>
              <w:t>Reference No:</w:t>
            </w:r>
          </w:p>
        </w:tc>
      </w:tr>
      <w:tr w:rsidR="00320F4E" w:rsidRPr="00F70A02" w14:paraId="31FC3FD8" w14:textId="77777777" w:rsidTr="00320F4E">
        <w:trPr>
          <w:trHeight w:val="430"/>
          <w:jc w:val="center"/>
        </w:trPr>
        <w:tc>
          <w:tcPr>
            <w:tcW w:w="2700" w:type="dxa"/>
          </w:tcPr>
          <w:p w14:paraId="3FE953CB" w14:textId="77777777" w:rsidR="00435BD3" w:rsidRPr="001C5989" w:rsidRDefault="00435BD3" w:rsidP="00320F4E">
            <w:pPr>
              <w:pStyle w:val="Tabtext"/>
              <w:jc w:val="left"/>
              <w:rPr>
                <w:lang w:eastAsia="en-GB"/>
              </w:rPr>
            </w:pPr>
            <w:r w:rsidRPr="001C5989">
              <w:rPr>
                <w:lang w:eastAsia="en-GB"/>
              </w:rPr>
              <w:t>Full Name</w:t>
            </w:r>
          </w:p>
          <w:p w14:paraId="7540737A" w14:textId="77777777" w:rsidR="00435BD3" w:rsidRPr="001C5989" w:rsidRDefault="00435BD3" w:rsidP="00320F4E">
            <w:pPr>
              <w:pStyle w:val="Tabtext"/>
              <w:jc w:val="left"/>
            </w:pPr>
            <w:r w:rsidRPr="001C5989">
              <w:rPr>
                <w:lang w:eastAsia="en-GB"/>
              </w:rPr>
              <w:t xml:space="preserve">Note: </w:t>
            </w:r>
            <w:r w:rsidRPr="001C5989">
              <w:rPr>
                <w:i/>
                <w:iCs/>
                <w:lang w:eastAsia="en-GB"/>
              </w:rPr>
              <w:t>you can remain anonymous if you prefer or request not to disclose your identity to the third parties without your consent</w:t>
            </w:r>
          </w:p>
        </w:tc>
        <w:tc>
          <w:tcPr>
            <w:tcW w:w="6676" w:type="dxa"/>
            <w:gridSpan w:val="4"/>
          </w:tcPr>
          <w:p w14:paraId="449AFC44" w14:textId="77777777" w:rsidR="00435BD3" w:rsidRPr="001C5989" w:rsidRDefault="00435BD3" w:rsidP="00320F4E">
            <w:pPr>
              <w:pStyle w:val="Tabtext"/>
              <w:jc w:val="left"/>
              <w:rPr>
                <w:lang w:eastAsia="en-GB"/>
              </w:rPr>
            </w:pPr>
            <w:r w:rsidRPr="001C5989">
              <w:rPr>
                <w:lang w:eastAsia="en-GB"/>
              </w:rPr>
              <w:t>My first name _____________________________________</w:t>
            </w:r>
          </w:p>
          <w:p w14:paraId="08CC9ABE" w14:textId="77777777" w:rsidR="00435BD3" w:rsidRPr="001C5989" w:rsidRDefault="00435BD3" w:rsidP="00320F4E">
            <w:pPr>
              <w:pStyle w:val="Tabtext"/>
              <w:jc w:val="left"/>
              <w:rPr>
                <w:lang w:eastAsia="en-GB"/>
              </w:rPr>
            </w:pPr>
          </w:p>
          <w:p w14:paraId="2C591CED" w14:textId="77777777" w:rsidR="00435BD3" w:rsidRPr="001C5989" w:rsidRDefault="00435BD3" w:rsidP="00320F4E">
            <w:pPr>
              <w:pStyle w:val="Tabtext"/>
              <w:jc w:val="left"/>
              <w:rPr>
                <w:u w:val="single"/>
                <w:lang w:eastAsia="en-GB"/>
              </w:rPr>
            </w:pPr>
            <w:r w:rsidRPr="001C5989">
              <w:rPr>
                <w:lang w:eastAsia="en-GB"/>
              </w:rPr>
              <w:t>My last name _____________________________________</w:t>
            </w:r>
            <w:r w:rsidRPr="001C5989">
              <w:rPr>
                <w:u w:val="single"/>
                <w:lang w:eastAsia="en-GB"/>
              </w:rPr>
              <w:t xml:space="preserve"> </w:t>
            </w:r>
          </w:p>
          <w:p w14:paraId="71B788E3" w14:textId="77777777" w:rsidR="00435BD3" w:rsidRPr="001C5989" w:rsidRDefault="00435BD3" w:rsidP="00320F4E">
            <w:pPr>
              <w:pStyle w:val="Tabtext"/>
              <w:jc w:val="left"/>
              <w:rPr>
                <w:lang w:eastAsia="en-GB"/>
              </w:rPr>
            </w:pPr>
            <w:r w:rsidRPr="001C5989">
              <w:rPr>
                <w:lang w:eastAsia="en-GB"/>
              </w:rPr>
              <w:t> I wish to raise my grievance anonymously</w:t>
            </w:r>
            <w:r w:rsidRPr="001C5989">
              <w:rPr>
                <w:lang w:eastAsia="en-GB"/>
              </w:rPr>
              <w:t></w:t>
            </w:r>
          </w:p>
          <w:p w14:paraId="290B4FAC" w14:textId="77777777" w:rsidR="00435BD3" w:rsidRPr="001C5989" w:rsidRDefault="00435BD3" w:rsidP="00320F4E">
            <w:pPr>
              <w:pStyle w:val="Tabtext"/>
              <w:jc w:val="left"/>
              <w:rPr>
                <w:lang w:eastAsia="en-GB"/>
              </w:rPr>
            </w:pPr>
            <w:r w:rsidRPr="001C5989">
              <w:rPr>
                <w:lang w:eastAsia="en-GB"/>
              </w:rPr>
              <w:t> I request not to disclose my identity without my consent</w:t>
            </w:r>
          </w:p>
        </w:tc>
      </w:tr>
      <w:tr w:rsidR="00320F4E" w:rsidRPr="00F70A02" w14:paraId="09EE0036" w14:textId="77777777" w:rsidTr="00320F4E">
        <w:trPr>
          <w:trHeight w:val="771"/>
          <w:jc w:val="center"/>
        </w:trPr>
        <w:tc>
          <w:tcPr>
            <w:tcW w:w="2700" w:type="dxa"/>
          </w:tcPr>
          <w:p w14:paraId="352A0A73" w14:textId="77777777" w:rsidR="00435BD3" w:rsidRPr="001C5989" w:rsidRDefault="00435BD3" w:rsidP="00320F4E">
            <w:pPr>
              <w:pStyle w:val="Tabtext"/>
              <w:jc w:val="left"/>
            </w:pPr>
            <w:r w:rsidRPr="001C5989">
              <w:t>Contact Information</w:t>
            </w:r>
          </w:p>
          <w:p w14:paraId="28DFB479" w14:textId="77777777" w:rsidR="00435BD3" w:rsidRPr="001C5989" w:rsidRDefault="00435BD3" w:rsidP="00320F4E">
            <w:pPr>
              <w:pStyle w:val="Tabtext"/>
              <w:jc w:val="left"/>
            </w:pPr>
          </w:p>
          <w:p w14:paraId="291B3F81" w14:textId="77777777" w:rsidR="00435BD3" w:rsidRPr="001C5989" w:rsidRDefault="00435BD3" w:rsidP="00320F4E">
            <w:pPr>
              <w:pStyle w:val="Tabtext"/>
              <w:jc w:val="left"/>
            </w:pPr>
            <w:r w:rsidRPr="001C5989">
              <w:t>Please mark how you wish to be contacted (mail, telephone, e-mail).</w:t>
            </w:r>
          </w:p>
        </w:tc>
        <w:tc>
          <w:tcPr>
            <w:tcW w:w="6676" w:type="dxa"/>
            <w:gridSpan w:val="4"/>
          </w:tcPr>
          <w:p w14:paraId="155FFE86" w14:textId="77777777" w:rsidR="00435BD3" w:rsidRPr="001C5989" w:rsidRDefault="00435BD3" w:rsidP="00320F4E">
            <w:pPr>
              <w:pStyle w:val="Tabtext"/>
              <w:jc w:val="left"/>
            </w:pPr>
            <w:r w:rsidRPr="001C5989">
              <w:t>By Post:  Please provide mailing address: ___________________________________________________________________________________________________________________________________________________________________________</w:t>
            </w:r>
          </w:p>
          <w:p w14:paraId="1EB4192C" w14:textId="77777777" w:rsidR="00435BD3" w:rsidRPr="001C5989" w:rsidRDefault="00435BD3" w:rsidP="00320F4E">
            <w:pPr>
              <w:pStyle w:val="Tabtext"/>
              <w:jc w:val="left"/>
            </w:pPr>
            <w:r w:rsidRPr="001C5989">
              <w:t>By Telephone: _________________________________________</w:t>
            </w:r>
          </w:p>
          <w:p w14:paraId="7E367330" w14:textId="01F021C1" w:rsidR="00435BD3" w:rsidRPr="001C5989" w:rsidRDefault="00435BD3" w:rsidP="00320F4E">
            <w:pPr>
              <w:pStyle w:val="Tabtext"/>
              <w:jc w:val="left"/>
            </w:pPr>
            <w:r w:rsidRPr="001C5989">
              <w:t xml:space="preserve">By </w:t>
            </w:r>
            <w:r w:rsidR="001C5989" w:rsidRPr="001C5989">
              <w:t>E-mail _</w:t>
            </w:r>
            <w:r w:rsidRPr="001C5989">
              <w:t>______________________________________________</w:t>
            </w:r>
            <w:r w:rsidRPr="001C5989">
              <w:br/>
            </w:r>
          </w:p>
        </w:tc>
      </w:tr>
      <w:tr w:rsidR="00320F4E" w:rsidRPr="001C5989" w14:paraId="5E9B40DB" w14:textId="77777777" w:rsidTr="00320F4E">
        <w:trPr>
          <w:trHeight w:val="602"/>
          <w:jc w:val="center"/>
        </w:trPr>
        <w:tc>
          <w:tcPr>
            <w:tcW w:w="2700" w:type="dxa"/>
          </w:tcPr>
          <w:p w14:paraId="0A8AD031" w14:textId="77777777" w:rsidR="00435BD3" w:rsidRPr="001C5989" w:rsidRDefault="00435BD3" w:rsidP="00320F4E">
            <w:pPr>
              <w:pStyle w:val="Tabtext"/>
              <w:jc w:val="left"/>
            </w:pPr>
            <w:r w:rsidRPr="001C5989">
              <w:t xml:space="preserve">Preferred Language for communication </w:t>
            </w:r>
          </w:p>
        </w:tc>
        <w:tc>
          <w:tcPr>
            <w:tcW w:w="6676" w:type="dxa"/>
            <w:gridSpan w:val="4"/>
          </w:tcPr>
          <w:p w14:paraId="0A61A09A" w14:textId="52D75BB3" w:rsidR="00435BD3" w:rsidRPr="001C5989" w:rsidRDefault="00A40666" w:rsidP="00320F4E">
            <w:pPr>
              <w:pStyle w:val="Tabtext"/>
              <w:jc w:val="left"/>
            </w:pPr>
            <w:r>
              <w:t>Albanian</w:t>
            </w:r>
          </w:p>
          <w:p w14:paraId="589865F5" w14:textId="77777777" w:rsidR="00435BD3" w:rsidRDefault="00A40666" w:rsidP="00320F4E">
            <w:pPr>
              <w:pStyle w:val="Tabtext"/>
              <w:jc w:val="left"/>
            </w:pPr>
            <w:r>
              <w:t>English</w:t>
            </w:r>
          </w:p>
          <w:p w14:paraId="5E5ADB48" w14:textId="0AD14444" w:rsidR="00A40666" w:rsidRPr="001C5989" w:rsidRDefault="00A40666" w:rsidP="00320F4E">
            <w:pPr>
              <w:pStyle w:val="Tabtext"/>
              <w:jc w:val="left"/>
            </w:pPr>
            <w:r>
              <w:t>Other:</w:t>
            </w:r>
          </w:p>
        </w:tc>
      </w:tr>
      <w:tr w:rsidR="00320F4E" w:rsidRPr="00F70A02" w14:paraId="26E40FB9" w14:textId="77777777" w:rsidTr="00320F4E">
        <w:trPr>
          <w:trHeight w:val="291"/>
          <w:jc w:val="center"/>
        </w:trPr>
        <w:tc>
          <w:tcPr>
            <w:tcW w:w="4358" w:type="dxa"/>
            <w:gridSpan w:val="3"/>
          </w:tcPr>
          <w:p w14:paraId="60292D25" w14:textId="77777777" w:rsidR="00435BD3" w:rsidRPr="001C5989" w:rsidRDefault="00435BD3" w:rsidP="00570599">
            <w:pPr>
              <w:pStyle w:val="Tabtext"/>
              <w:jc w:val="left"/>
            </w:pPr>
            <w:r w:rsidRPr="001C5989">
              <w:t xml:space="preserve">Description of Incident or Grievance: </w:t>
            </w:r>
          </w:p>
        </w:tc>
        <w:tc>
          <w:tcPr>
            <w:tcW w:w="5018" w:type="dxa"/>
            <w:gridSpan w:val="2"/>
          </w:tcPr>
          <w:p w14:paraId="26B5C8C6" w14:textId="77777777" w:rsidR="00435BD3" w:rsidRPr="001C5989" w:rsidRDefault="00435BD3" w:rsidP="00570599">
            <w:pPr>
              <w:pStyle w:val="Tabtext"/>
              <w:jc w:val="left"/>
            </w:pPr>
            <w:r w:rsidRPr="001C5989">
              <w:t>What happened?  Where did it happen?  Who did it happen to?  What is the result of the problem?</w:t>
            </w:r>
          </w:p>
        </w:tc>
      </w:tr>
      <w:tr w:rsidR="00320F4E" w:rsidRPr="00F70A02" w14:paraId="50B9DB67" w14:textId="77777777" w:rsidTr="00320F4E">
        <w:trPr>
          <w:trHeight w:val="1060"/>
          <w:jc w:val="center"/>
        </w:trPr>
        <w:tc>
          <w:tcPr>
            <w:tcW w:w="9376" w:type="dxa"/>
            <w:gridSpan w:val="5"/>
          </w:tcPr>
          <w:p w14:paraId="163C041A" w14:textId="77777777" w:rsidR="00435BD3" w:rsidRPr="001C5989" w:rsidRDefault="00435BD3" w:rsidP="00570599">
            <w:pPr>
              <w:pStyle w:val="Tabtext"/>
              <w:jc w:val="left"/>
            </w:pPr>
          </w:p>
          <w:p w14:paraId="17760F66" w14:textId="77777777" w:rsidR="00435BD3" w:rsidRPr="001C5989" w:rsidRDefault="00435BD3" w:rsidP="00570599">
            <w:pPr>
              <w:pStyle w:val="Tabtext"/>
              <w:jc w:val="left"/>
            </w:pPr>
          </w:p>
          <w:p w14:paraId="27396724" w14:textId="77777777" w:rsidR="00435BD3" w:rsidRPr="001C5989" w:rsidRDefault="00435BD3" w:rsidP="00570599">
            <w:pPr>
              <w:pStyle w:val="Tabtext"/>
              <w:jc w:val="left"/>
            </w:pPr>
          </w:p>
          <w:p w14:paraId="60369490" w14:textId="77777777" w:rsidR="00435BD3" w:rsidRPr="001C5989" w:rsidRDefault="00435BD3" w:rsidP="00570599">
            <w:pPr>
              <w:pStyle w:val="Tabtext"/>
              <w:jc w:val="left"/>
            </w:pPr>
          </w:p>
          <w:p w14:paraId="28EE32E7" w14:textId="77777777" w:rsidR="00435BD3" w:rsidRPr="001C5989" w:rsidRDefault="00435BD3" w:rsidP="00570599">
            <w:pPr>
              <w:pStyle w:val="Tabtext"/>
              <w:jc w:val="left"/>
            </w:pPr>
          </w:p>
          <w:p w14:paraId="5523928C" w14:textId="77777777" w:rsidR="00435BD3" w:rsidRPr="001C5989" w:rsidRDefault="00435BD3" w:rsidP="00570599">
            <w:pPr>
              <w:pStyle w:val="Tabtext"/>
              <w:jc w:val="left"/>
            </w:pPr>
          </w:p>
        </w:tc>
      </w:tr>
      <w:tr w:rsidR="00320F4E" w:rsidRPr="001C5989" w14:paraId="0035A42E" w14:textId="77777777" w:rsidTr="00320F4E">
        <w:trPr>
          <w:trHeight w:val="291"/>
          <w:jc w:val="center"/>
        </w:trPr>
        <w:tc>
          <w:tcPr>
            <w:tcW w:w="3086" w:type="dxa"/>
            <w:gridSpan w:val="2"/>
          </w:tcPr>
          <w:p w14:paraId="0522D065" w14:textId="77777777" w:rsidR="00435BD3" w:rsidRPr="001C5989" w:rsidRDefault="00435BD3" w:rsidP="00570599">
            <w:pPr>
              <w:pStyle w:val="Tabtext"/>
              <w:jc w:val="left"/>
            </w:pPr>
            <w:r w:rsidRPr="001C5989">
              <w:t>Date of Incident/Grievance</w:t>
            </w:r>
          </w:p>
        </w:tc>
        <w:tc>
          <w:tcPr>
            <w:tcW w:w="6290" w:type="dxa"/>
            <w:gridSpan w:val="3"/>
          </w:tcPr>
          <w:p w14:paraId="23A15B3B" w14:textId="77777777" w:rsidR="00435BD3" w:rsidRPr="001C5989" w:rsidRDefault="00435BD3" w:rsidP="00570599">
            <w:pPr>
              <w:pStyle w:val="Tabtext"/>
              <w:jc w:val="left"/>
            </w:pPr>
          </w:p>
        </w:tc>
      </w:tr>
      <w:tr w:rsidR="00320F4E" w:rsidRPr="00F70A02" w14:paraId="24ECA6C6" w14:textId="77777777" w:rsidTr="00320F4E">
        <w:trPr>
          <w:trHeight w:val="291"/>
          <w:jc w:val="center"/>
        </w:trPr>
        <w:tc>
          <w:tcPr>
            <w:tcW w:w="3086" w:type="dxa"/>
            <w:gridSpan w:val="2"/>
          </w:tcPr>
          <w:p w14:paraId="24E81F9A" w14:textId="77777777" w:rsidR="00435BD3" w:rsidRPr="001C5989" w:rsidRDefault="00435BD3" w:rsidP="00570599">
            <w:pPr>
              <w:pStyle w:val="Tabtext"/>
              <w:jc w:val="left"/>
            </w:pPr>
          </w:p>
        </w:tc>
        <w:tc>
          <w:tcPr>
            <w:tcW w:w="6290" w:type="dxa"/>
            <w:gridSpan w:val="3"/>
          </w:tcPr>
          <w:p w14:paraId="781114D6" w14:textId="635C1CEA" w:rsidR="00435BD3" w:rsidRPr="001C5989" w:rsidRDefault="001C5989" w:rsidP="00570599">
            <w:pPr>
              <w:pStyle w:val="Tabtext"/>
              <w:jc w:val="left"/>
            </w:pPr>
            <w:r w:rsidRPr="001C5989">
              <w:t>One-time</w:t>
            </w:r>
            <w:r w:rsidR="00435BD3" w:rsidRPr="001C5989">
              <w:t xml:space="preserve"> incident/grievance (date _______________)</w:t>
            </w:r>
          </w:p>
          <w:p w14:paraId="42593F51" w14:textId="77777777" w:rsidR="00435BD3" w:rsidRPr="001C5989" w:rsidRDefault="00435BD3" w:rsidP="00570599">
            <w:pPr>
              <w:pStyle w:val="Tabtext"/>
              <w:jc w:val="left"/>
            </w:pPr>
            <w:r w:rsidRPr="001C5989">
              <w:t>Happened more than once (how many times? _____)</w:t>
            </w:r>
          </w:p>
          <w:p w14:paraId="74DEDDB7" w14:textId="77777777" w:rsidR="00435BD3" w:rsidRPr="001C5989" w:rsidRDefault="00435BD3" w:rsidP="00570599">
            <w:pPr>
              <w:pStyle w:val="Tabtext"/>
              <w:jc w:val="left"/>
            </w:pPr>
            <w:r w:rsidRPr="001C5989">
              <w:t>On-going (currently experiencing problem)</w:t>
            </w:r>
          </w:p>
        </w:tc>
      </w:tr>
      <w:tr w:rsidR="00320F4E" w:rsidRPr="00F70A02" w14:paraId="5FA827AA" w14:textId="77777777" w:rsidTr="00320F4E">
        <w:trPr>
          <w:trHeight w:val="291"/>
          <w:jc w:val="center"/>
        </w:trPr>
        <w:tc>
          <w:tcPr>
            <w:tcW w:w="6175" w:type="dxa"/>
            <w:gridSpan w:val="4"/>
          </w:tcPr>
          <w:p w14:paraId="25C6C5FC" w14:textId="77777777" w:rsidR="00435BD3" w:rsidRPr="001C5989" w:rsidRDefault="00435BD3" w:rsidP="00570599">
            <w:pPr>
              <w:pStyle w:val="Tabtext"/>
              <w:jc w:val="left"/>
            </w:pPr>
            <w:r w:rsidRPr="001C5989">
              <w:t xml:space="preserve">What would you like to see happen to resolve the problem? </w:t>
            </w:r>
          </w:p>
        </w:tc>
        <w:tc>
          <w:tcPr>
            <w:tcW w:w="3201" w:type="dxa"/>
          </w:tcPr>
          <w:p w14:paraId="55A61609" w14:textId="77777777" w:rsidR="00435BD3" w:rsidRPr="001C5989" w:rsidRDefault="00435BD3" w:rsidP="00570599">
            <w:pPr>
              <w:pStyle w:val="Tabtext"/>
              <w:jc w:val="left"/>
            </w:pPr>
          </w:p>
        </w:tc>
      </w:tr>
      <w:tr w:rsidR="00320F4E" w:rsidRPr="00F70A02" w14:paraId="322CBC65" w14:textId="77777777" w:rsidTr="00320F4E">
        <w:trPr>
          <w:trHeight w:val="1084"/>
          <w:jc w:val="center"/>
        </w:trPr>
        <w:tc>
          <w:tcPr>
            <w:tcW w:w="9376" w:type="dxa"/>
            <w:gridSpan w:val="5"/>
            <w:shd w:val="clear" w:color="auto" w:fill="FFFFFF"/>
          </w:tcPr>
          <w:p w14:paraId="5106A123" w14:textId="77777777" w:rsidR="00435BD3" w:rsidRPr="001C5989" w:rsidRDefault="00435BD3" w:rsidP="00570599">
            <w:pPr>
              <w:pStyle w:val="Tabtext"/>
              <w:jc w:val="left"/>
            </w:pPr>
          </w:p>
          <w:p w14:paraId="0660A9A3" w14:textId="77777777" w:rsidR="00435BD3" w:rsidRPr="001C5989" w:rsidRDefault="00435BD3" w:rsidP="00570599">
            <w:pPr>
              <w:pStyle w:val="Tabtext"/>
              <w:jc w:val="left"/>
            </w:pPr>
          </w:p>
          <w:p w14:paraId="45589799" w14:textId="77777777" w:rsidR="00435BD3" w:rsidRPr="001C5989" w:rsidRDefault="00435BD3" w:rsidP="00570599">
            <w:pPr>
              <w:pStyle w:val="Tabtext"/>
              <w:jc w:val="left"/>
            </w:pPr>
          </w:p>
          <w:p w14:paraId="72BCAA10" w14:textId="77777777" w:rsidR="00435BD3" w:rsidRPr="001C5989" w:rsidRDefault="00435BD3" w:rsidP="00570599">
            <w:pPr>
              <w:pStyle w:val="Tabtext"/>
              <w:jc w:val="left"/>
            </w:pPr>
          </w:p>
          <w:p w14:paraId="4AD50DB7" w14:textId="77777777" w:rsidR="00435BD3" w:rsidRPr="001C5989" w:rsidRDefault="00435BD3" w:rsidP="00570599">
            <w:pPr>
              <w:pStyle w:val="Tabtext"/>
              <w:jc w:val="left"/>
            </w:pPr>
          </w:p>
          <w:p w14:paraId="6A7C0084" w14:textId="77777777" w:rsidR="00435BD3" w:rsidRPr="001C5989" w:rsidRDefault="00435BD3" w:rsidP="00570599">
            <w:pPr>
              <w:pStyle w:val="Tabtext"/>
              <w:jc w:val="left"/>
            </w:pPr>
          </w:p>
        </w:tc>
      </w:tr>
    </w:tbl>
    <w:p w14:paraId="79442C81" w14:textId="77777777" w:rsidR="00435BD3" w:rsidRPr="00570599" w:rsidRDefault="00435BD3" w:rsidP="00570599">
      <w:pPr>
        <w:pStyle w:val="BodyText"/>
      </w:pPr>
    </w:p>
    <w:p w14:paraId="476C4B72" w14:textId="77777777" w:rsidR="00435BD3" w:rsidRPr="00570599" w:rsidRDefault="00435BD3" w:rsidP="00570599">
      <w:pPr>
        <w:pStyle w:val="BodyText"/>
      </w:pPr>
      <w:r w:rsidRPr="00570599">
        <w:t xml:space="preserve">Signature:      </w:t>
      </w:r>
      <w:r w:rsidRPr="00570599">
        <w:tab/>
      </w:r>
      <w:r w:rsidRPr="00570599">
        <w:tab/>
      </w:r>
      <w:r w:rsidRPr="00570599">
        <w:tab/>
        <w:t xml:space="preserve">Date:             </w:t>
      </w:r>
    </w:p>
    <w:p w14:paraId="2097348D" w14:textId="78E11B8C" w:rsidR="00435BD3" w:rsidRPr="00570599" w:rsidRDefault="00435BD3" w:rsidP="00570599">
      <w:pPr>
        <w:pStyle w:val="BodyText"/>
      </w:pPr>
      <w:r w:rsidRPr="00570599">
        <w:t xml:space="preserve">Please return this form to </w:t>
      </w:r>
      <w:r w:rsidR="00570599">
        <w:t xml:space="preserve">the </w:t>
      </w:r>
      <w:r w:rsidR="00DD7547" w:rsidRPr="00570599">
        <w:t>SEO</w:t>
      </w:r>
      <w:r w:rsidRPr="00570599">
        <w:t xml:space="preserve"> [</w:t>
      </w:r>
      <w:bookmarkStart w:id="78" w:name="_GoBack"/>
      <w:r w:rsidRPr="00570599">
        <w:rPr>
          <w:highlight w:val="green"/>
        </w:rPr>
        <w:t>name and contact details</w:t>
      </w:r>
      <w:r w:rsidRPr="00570599">
        <w:t xml:space="preserve">] </w:t>
      </w:r>
      <w:bookmarkEnd w:id="78"/>
    </w:p>
    <w:p w14:paraId="63C7BA6B" w14:textId="77777777" w:rsidR="00435BD3" w:rsidRPr="00570599" w:rsidRDefault="00435BD3" w:rsidP="00570599">
      <w:pPr>
        <w:pStyle w:val="BodyText"/>
      </w:pPr>
    </w:p>
    <w:p w14:paraId="00653F64" w14:textId="77777777" w:rsidR="00A664D5" w:rsidRPr="00570599" w:rsidRDefault="00A664D5">
      <w:pPr>
        <w:pStyle w:val="BodyText"/>
      </w:pPr>
    </w:p>
    <w:sectPr w:rsidR="00A664D5" w:rsidRPr="00570599" w:rsidSect="00435BD3">
      <w:footerReference w:type="default" r:id="rId19"/>
      <w:pgSz w:w="11907" w:h="16840" w:code="9"/>
      <w:pgMar w:top="1701" w:right="1134" w:bottom="1134" w:left="1418"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5DC10" w14:textId="77777777" w:rsidR="00C375A1" w:rsidRDefault="00C375A1" w:rsidP="003023A4">
      <w:r>
        <w:separator/>
      </w:r>
    </w:p>
  </w:endnote>
  <w:endnote w:type="continuationSeparator" w:id="0">
    <w:p w14:paraId="15AF0744" w14:textId="77777777" w:rsidR="00C375A1" w:rsidRDefault="00C375A1" w:rsidP="00302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FranklinGothicDemiITC">
    <w:altName w:val="FranklinGothicDemiITC"/>
    <w:panose1 w:val="00000000000000000000"/>
    <w:charset w:val="00"/>
    <w:family w:val="swiss"/>
    <w:notTrueType/>
    <w:pitch w:val="default"/>
    <w:sig w:usb0="00000003" w:usb1="00000000" w:usb2="00000000" w:usb3="00000000" w:csb0="00000001" w:csb1="00000000"/>
  </w:font>
  <w:font w:name="FranklinGothicBookITC">
    <w:altName w:val="FranklinGothicBookIT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51317" w14:textId="6334158C" w:rsidR="00CE5C5A" w:rsidRPr="008470E9" w:rsidRDefault="00CE5C5A" w:rsidP="00AB01EA">
    <w:pPr>
      <w:pStyle w:val="Footer"/>
    </w:pPr>
    <w:r>
      <w:t>Alpage</w:t>
    </w:r>
    <w:r w:rsidRPr="00863424">
      <w:tab/>
    </w:r>
    <w:r w:rsidRPr="008470E9">
      <w:t xml:space="preserve">page </w:t>
    </w:r>
    <w:r w:rsidRPr="008470E9">
      <w:rPr>
        <w:rStyle w:val="PageNumber"/>
        <w:iCs w:val="0"/>
      </w:rPr>
      <w:fldChar w:fldCharType="begin"/>
    </w:r>
    <w:r w:rsidRPr="008470E9">
      <w:rPr>
        <w:rStyle w:val="PageNumber"/>
        <w:iCs w:val="0"/>
      </w:rPr>
      <w:instrText xml:space="preserve"> PAGE </w:instrText>
    </w:r>
    <w:r w:rsidRPr="008470E9">
      <w:rPr>
        <w:rStyle w:val="PageNumber"/>
        <w:iCs w:val="0"/>
      </w:rPr>
      <w:fldChar w:fldCharType="separate"/>
    </w:r>
    <w:r>
      <w:rPr>
        <w:rStyle w:val="PageNumber"/>
        <w:iCs w:val="0"/>
        <w:noProof/>
      </w:rPr>
      <w:t>12</w:t>
    </w:r>
    <w:r w:rsidRPr="008470E9">
      <w:rPr>
        <w:rStyle w:val="PageNumber"/>
        <w:iCs w:val="0"/>
      </w:rPr>
      <w:fldChar w:fldCharType="end"/>
    </w:r>
    <w:r w:rsidRPr="008470E9">
      <w:rPr>
        <w:rStyle w:val="PageNumber"/>
        <w:iCs w:val="0"/>
      </w:rPr>
      <w:t xml:space="preserve"> </w:t>
    </w:r>
    <w:r w:rsidRPr="008470E9">
      <w:rPr>
        <w:rStyle w:val="PageNumber"/>
        <w:rFonts w:ascii="Arial" w:hAnsi="Arial" w:cs="Arial"/>
        <w:iCs w:val="0"/>
      </w:rPr>
      <w:t>|</w:t>
    </w:r>
    <w:r w:rsidRPr="008470E9">
      <w:rPr>
        <w:rStyle w:val="PageNumber"/>
        <w:iCs w:val="0"/>
      </w:rPr>
      <w:t xml:space="preserve"> </w:t>
    </w:r>
    <w:r w:rsidRPr="008470E9">
      <w:rPr>
        <w:rStyle w:val="PageNumber"/>
        <w:iCs w:val="0"/>
      </w:rPr>
      <w:fldChar w:fldCharType="begin"/>
    </w:r>
    <w:r w:rsidRPr="008470E9">
      <w:rPr>
        <w:rStyle w:val="PageNumber"/>
        <w:iCs w:val="0"/>
      </w:rPr>
      <w:instrText xml:space="preserve"> NUMPAGES </w:instrText>
    </w:r>
    <w:r w:rsidRPr="008470E9">
      <w:rPr>
        <w:rStyle w:val="PageNumber"/>
        <w:iCs w:val="0"/>
      </w:rPr>
      <w:fldChar w:fldCharType="separate"/>
    </w:r>
    <w:r>
      <w:rPr>
        <w:rStyle w:val="PageNumber"/>
        <w:iCs w:val="0"/>
        <w:noProof/>
      </w:rPr>
      <w:t>13</w:t>
    </w:r>
    <w:r w:rsidRPr="008470E9">
      <w:rPr>
        <w:rStyle w:val="PageNumber"/>
        <w:iC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800418"/>
      <w:docPartObj>
        <w:docPartGallery w:val="Page Numbers (Bottom of Page)"/>
        <w:docPartUnique/>
      </w:docPartObj>
    </w:sdtPr>
    <w:sdtEndPr>
      <w:rPr>
        <w:noProof/>
      </w:rPr>
    </w:sdtEndPr>
    <w:sdtContent>
      <w:p w14:paraId="143942D1" w14:textId="31D0D633" w:rsidR="00CE5C5A" w:rsidRPr="00AB01EA" w:rsidRDefault="00CE5C5A" w:rsidP="00AB01EA">
        <w:pPr>
          <w:pStyle w:val="Footer"/>
        </w:pPr>
        <w:r w:rsidRPr="00AB01EA">
          <w:fldChar w:fldCharType="begin"/>
        </w:r>
        <w:r w:rsidRPr="00AB01EA">
          <w:instrText xml:space="preserve"> PAGE   \* MERGEFORMAT </w:instrText>
        </w:r>
        <w:r w:rsidRPr="00AB01EA">
          <w:fldChar w:fldCharType="separate"/>
        </w:r>
        <w:r w:rsidR="007D3E1D">
          <w:rPr>
            <w:noProof/>
          </w:rPr>
          <w:t>16</w:t>
        </w:r>
        <w:r w:rsidRPr="00AB01EA">
          <w:rPr>
            <w:noProof/>
          </w:rPr>
          <w:fldChar w:fldCharType="end"/>
        </w:r>
        <w:r w:rsidRPr="00AB01EA">
          <w:rPr>
            <w:noProof/>
          </w:rPr>
          <w:t xml:space="preserve"> | </w:t>
        </w:r>
        <w:r w:rsidRPr="00AB01EA">
          <w:rPr>
            <w:noProof/>
          </w:rPr>
          <w:fldChar w:fldCharType="begin"/>
        </w:r>
        <w:r w:rsidRPr="00AB01EA">
          <w:rPr>
            <w:noProof/>
          </w:rPr>
          <w:instrText xml:space="preserve"> NUMPAGES   \* MERGEFORMAT </w:instrText>
        </w:r>
        <w:r w:rsidRPr="00AB01EA">
          <w:rPr>
            <w:noProof/>
          </w:rPr>
          <w:fldChar w:fldCharType="separate"/>
        </w:r>
        <w:r w:rsidR="007D3E1D">
          <w:rPr>
            <w:noProof/>
          </w:rPr>
          <w:t>16</w:t>
        </w:r>
        <w:r w:rsidRPr="00AB01E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38B17" w14:textId="77777777" w:rsidR="00C375A1" w:rsidRDefault="00C375A1" w:rsidP="003023A4">
      <w:r>
        <w:separator/>
      </w:r>
    </w:p>
  </w:footnote>
  <w:footnote w:type="continuationSeparator" w:id="0">
    <w:p w14:paraId="72245672" w14:textId="77777777" w:rsidR="00C375A1" w:rsidRDefault="00C375A1" w:rsidP="00302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1826" w14:textId="47B30FC1" w:rsidR="00CE5C5A" w:rsidRPr="00AB01EA" w:rsidRDefault="00CE5C5A" w:rsidP="0065426D">
    <w:pPr>
      <w:pStyle w:val="Header"/>
      <w:rPr>
        <w:rStyle w:val="SubtleReference"/>
        <w:color w:val="808080" w:themeColor="background1" w:themeShade="80"/>
      </w:rPr>
    </w:pPr>
    <w:r w:rsidRPr="00AB01EA">
      <w:rPr>
        <w:rStyle w:val="SubtleReference"/>
        <w:color w:val="808080" w:themeColor="background1" w:themeShade="80"/>
      </w:rPr>
      <w:t>Albania</w:t>
    </w:r>
  </w:p>
  <w:p w14:paraId="4BBB62AA" w14:textId="58BDDD64" w:rsidR="00CE5C5A" w:rsidRPr="00AB01EA" w:rsidRDefault="00CE5C5A" w:rsidP="0065426D">
    <w:pPr>
      <w:pStyle w:val="Header"/>
    </w:pPr>
    <w:r w:rsidRPr="00AB01EA">
      <w:t>KESH – Vau I Dejes Floating solar PV project</w:t>
    </w:r>
  </w:p>
  <w:p w14:paraId="1E41254B" w14:textId="69FBEC21" w:rsidR="00CE5C5A" w:rsidRPr="00AB01EA" w:rsidRDefault="00CE5C5A" w:rsidP="0065426D">
    <w:pPr>
      <w:pStyle w:val="Header"/>
    </w:pPr>
    <w:r w:rsidRPr="00AB01EA">
      <w:t>Stakeholder Engagement Plan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0590C" w14:textId="77777777" w:rsidR="00CE5C5A" w:rsidRDefault="00CE5C5A" w:rsidP="00710207">
    <w:pPr>
      <w:pStyle w:val="Header"/>
    </w:pPr>
    <w:r>
      <w:rPr>
        <w:noProof/>
        <w:lang w:eastAsia="en-GB"/>
      </w:rPr>
      <w:drawing>
        <wp:inline distT="0" distB="0" distL="0" distR="0" wp14:anchorId="03F39793" wp14:editId="330A8971">
          <wp:extent cx="1440000" cy="84152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841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6E20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3C26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1037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7EF8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7CC9B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768C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5A68C8A0"/>
    <w:lvl w:ilvl="0">
      <w:start w:val="1"/>
      <w:numFmt w:val="decimal"/>
      <w:pStyle w:val="ListNumber"/>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03D4FBD"/>
    <w:multiLevelType w:val="hybridMultilevel"/>
    <w:tmpl w:val="5B56674C"/>
    <w:lvl w:ilvl="0" w:tplc="6D0AA0DE">
      <w:start w:val="1"/>
      <w:numFmt w:val="bullet"/>
      <w:lvlText w:val=""/>
      <w:lvlJc w:val="left"/>
      <w:pPr>
        <w:ind w:left="720" w:hanging="360"/>
      </w:pPr>
      <w:rPr>
        <w:rFonts w:ascii="Symbol" w:hAnsi="Symbol"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582DB0"/>
    <w:multiLevelType w:val="hybridMultilevel"/>
    <w:tmpl w:val="F11EC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1E39AD"/>
    <w:multiLevelType w:val="hybridMultilevel"/>
    <w:tmpl w:val="C900BE18"/>
    <w:lvl w:ilvl="0" w:tplc="17AEAFBE">
      <w:start w:val="1"/>
      <w:numFmt w:val="bullet"/>
      <w:pStyle w:val="Lis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C12D49"/>
    <w:multiLevelType w:val="multilevel"/>
    <w:tmpl w:val="DAB04030"/>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8210DF9"/>
    <w:multiLevelType w:val="hybridMultilevel"/>
    <w:tmpl w:val="7AD0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219DE"/>
    <w:multiLevelType w:val="hybridMultilevel"/>
    <w:tmpl w:val="20A267A4"/>
    <w:lvl w:ilvl="0" w:tplc="42D2E62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0176B"/>
    <w:multiLevelType w:val="hybridMultilevel"/>
    <w:tmpl w:val="0EF4F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26116"/>
    <w:multiLevelType w:val="hybridMultilevel"/>
    <w:tmpl w:val="A996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7A06AF"/>
    <w:multiLevelType w:val="hybridMultilevel"/>
    <w:tmpl w:val="473066B2"/>
    <w:lvl w:ilvl="0" w:tplc="5CC2DAD4">
      <w:start w:val="1"/>
      <w:numFmt w:val="bullet"/>
      <w:lvlText w:val=""/>
      <w:lvlJc w:val="left"/>
      <w:pPr>
        <w:ind w:left="72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E4E67"/>
    <w:multiLevelType w:val="hybridMultilevel"/>
    <w:tmpl w:val="8996E1F8"/>
    <w:lvl w:ilvl="0" w:tplc="7E2CDAFC">
      <w:start w:val="1"/>
      <w:numFmt w:val="bullet"/>
      <w:pStyle w:val="tablistepuce"/>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DC5FCA"/>
    <w:multiLevelType w:val="hybridMultilevel"/>
    <w:tmpl w:val="18585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8522F8"/>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8645BE2"/>
    <w:multiLevelType w:val="hybridMultilevel"/>
    <w:tmpl w:val="7C22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666CF"/>
    <w:multiLevelType w:val="hybridMultilevel"/>
    <w:tmpl w:val="8DA0C3B8"/>
    <w:lvl w:ilvl="0" w:tplc="0409000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5E3942"/>
    <w:multiLevelType w:val="hybridMultilevel"/>
    <w:tmpl w:val="BE96F778"/>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E491EB7"/>
    <w:multiLevelType w:val="hybridMultilevel"/>
    <w:tmpl w:val="2FBA7F62"/>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9278B4"/>
    <w:multiLevelType w:val="hybridMultilevel"/>
    <w:tmpl w:val="AE2676BA"/>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0903B0"/>
    <w:multiLevelType w:val="hybridMultilevel"/>
    <w:tmpl w:val="F9F6E688"/>
    <w:lvl w:ilvl="0" w:tplc="42D2E62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A53A40"/>
    <w:multiLevelType w:val="hybridMultilevel"/>
    <w:tmpl w:val="6666AFBE"/>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A94690"/>
    <w:multiLevelType w:val="multilevel"/>
    <w:tmpl w:val="F55C6EA0"/>
    <w:styleLink w:val="Style1"/>
    <w:lvl w:ilvl="0">
      <w:start w:val="1"/>
      <w:numFmt w:val="decimal"/>
      <w:lvlText w:val="%1"/>
      <w:lvlJc w:val="left"/>
      <w:pPr>
        <w:tabs>
          <w:tab w:val="num" w:pos="992"/>
        </w:tabs>
        <w:ind w:left="142" w:firstLine="0"/>
      </w:pPr>
      <w:rPr>
        <w:rFonts w:ascii="Arial Narrow" w:hAnsi="Arial Narrow" w:hint="default"/>
        <w:b w:val="0"/>
        <w:i w:val="0"/>
        <w:color w:val="auto"/>
        <w:sz w:val="32"/>
      </w:rPr>
    </w:lvl>
    <w:lvl w:ilvl="1">
      <w:start w:val="1"/>
      <w:numFmt w:val="decimal"/>
      <w:lvlText w:val="%1.%2."/>
      <w:lvlJc w:val="left"/>
      <w:pPr>
        <w:tabs>
          <w:tab w:val="num" w:pos="992"/>
        </w:tabs>
        <w:ind w:left="142" w:firstLine="0"/>
      </w:pPr>
      <w:rPr>
        <w:rFonts w:ascii="Arial Narrow" w:hAnsi="Arial Narrow" w:hint="default"/>
        <w:b w:val="0"/>
        <w:i w:val="0"/>
        <w:color w:val="646464"/>
        <w:sz w:val="28"/>
        <w:u w:val="none"/>
      </w:rPr>
    </w:lvl>
    <w:lvl w:ilvl="2">
      <w:start w:val="1"/>
      <w:numFmt w:val="decimal"/>
      <w:lvlText w:val="%1.%2.%3."/>
      <w:lvlJc w:val="left"/>
      <w:pPr>
        <w:tabs>
          <w:tab w:val="num" w:pos="992"/>
        </w:tabs>
        <w:ind w:left="142" w:firstLine="0"/>
      </w:pPr>
      <w:rPr>
        <w:rFonts w:ascii="Arial Narrow" w:hAnsi="Arial Narrow" w:hint="default"/>
        <w:b w:val="0"/>
        <w:i w:val="0"/>
        <w:color w:val="646464"/>
        <w:sz w:val="26"/>
        <w:u w:val="none"/>
      </w:rPr>
    </w:lvl>
    <w:lvl w:ilvl="3">
      <w:start w:val="1"/>
      <w:numFmt w:val="decimal"/>
      <w:lvlText w:val="%1.%2.%3.%4."/>
      <w:lvlJc w:val="left"/>
      <w:pPr>
        <w:tabs>
          <w:tab w:val="num" w:pos="992"/>
        </w:tabs>
        <w:ind w:left="142" w:firstLine="0"/>
      </w:pPr>
      <w:rPr>
        <w:rFonts w:ascii="Arial Narrow" w:hAnsi="Arial Narrow" w:hint="default"/>
        <w:b w:val="0"/>
        <w:i w:val="0"/>
        <w:color w:val="646464"/>
        <w:sz w:val="24"/>
        <w:u w:val="none"/>
      </w:rPr>
    </w:lvl>
    <w:lvl w:ilvl="4">
      <w:start w:val="1"/>
      <w:numFmt w:val="decimal"/>
      <w:lvlText w:val="%1.%2.%3.%4.%5."/>
      <w:lvlJc w:val="left"/>
      <w:pPr>
        <w:tabs>
          <w:tab w:val="num" w:pos="992"/>
        </w:tabs>
        <w:ind w:left="142" w:firstLine="0"/>
      </w:pPr>
      <w:rPr>
        <w:rFonts w:hint="default"/>
      </w:rPr>
    </w:lvl>
    <w:lvl w:ilvl="5">
      <w:start w:val="1"/>
      <w:numFmt w:val="decimal"/>
      <w:lvlText w:val="%1.%2.%3.%4.%5.%6."/>
      <w:lvlJc w:val="left"/>
      <w:pPr>
        <w:tabs>
          <w:tab w:val="num" w:pos="992"/>
        </w:tabs>
        <w:ind w:left="142" w:firstLine="0"/>
      </w:pPr>
      <w:rPr>
        <w:rFonts w:hint="default"/>
      </w:rPr>
    </w:lvl>
    <w:lvl w:ilvl="6">
      <w:start w:val="1"/>
      <w:numFmt w:val="decimal"/>
      <w:lvlText w:val="%1.%2.%3.%4.%5.%6.%7."/>
      <w:lvlJc w:val="left"/>
      <w:pPr>
        <w:tabs>
          <w:tab w:val="num" w:pos="992"/>
        </w:tabs>
        <w:ind w:left="142" w:firstLine="0"/>
      </w:pPr>
      <w:rPr>
        <w:rFonts w:hint="default"/>
      </w:rPr>
    </w:lvl>
    <w:lvl w:ilvl="7">
      <w:start w:val="1"/>
      <w:numFmt w:val="decimal"/>
      <w:lvlText w:val="%1.%2.%3.%4.%5.%6.%7.%8."/>
      <w:lvlJc w:val="left"/>
      <w:pPr>
        <w:tabs>
          <w:tab w:val="num" w:pos="992"/>
        </w:tabs>
        <w:ind w:left="142" w:firstLine="0"/>
      </w:pPr>
      <w:rPr>
        <w:rFonts w:hint="default"/>
      </w:rPr>
    </w:lvl>
    <w:lvl w:ilvl="8">
      <w:start w:val="1"/>
      <w:numFmt w:val="decimal"/>
      <w:lvlText w:val="%1.%2.%3.%4.%5.%6.%7.%8.%9."/>
      <w:lvlJc w:val="left"/>
      <w:pPr>
        <w:tabs>
          <w:tab w:val="num" w:pos="992"/>
        </w:tabs>
        <w:ind w:left="142" w:firstLine="0"/>
      </w:pPr>
      <w:rPr>
        <w:rFonts w:hint="default"/>
      </w:rPr>
    </w:lvl>
  </w:abstractNum>
  <w:abstractNum w:abstractNumId="27" w15:restartNumberingAfterBreak="0">
    <w:nsid w:val="25C47F94"/>
    <w:multiLevelType w:val="hybridMultilevel"/>
    <w:tmpl w:val="8FEA6882"/>
    <w:lvl w:ilvl="0" w:tplc="A916537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5F32491"/>
    <w:multiLevelType w:val="hybridMultilevel"/>
    <w:tmpl w:val="F20AFDFE"/>
    <w:lvl w:ilvl="0" w:tplc="078CCF28">
      <w:start w:val="2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5C5F1E"/>
    <w:multiLevelType w:val="hybridMultilevel"/>
    <w:tmpl w:val="F1AE428E"/>
    <w:lvl w:ilvl="0" w:tplc="040C0001">
      <w:start w:val="1"/>
      <w:numFmt w:val="bullet"/>
      <w:lvlText w:val=""/>
      <w:lvlJc w:val="left"/>
      <w:pPr>
        <w:ind w:left="720" w:hanging="360"/>
      </w:pPr>
      <w:rPr>
        <w:rFonts w:ascii="Symbol" w:hAnsi="Symbol" w:hint="default"/>
      </w:rPr>
    </w:lvl>
    <w:lvl w:ilvl="1" w:tplc="8FBA6172">
      <w:numFmt w:val="bullet"/>
      <w:lvlText w:val="·"/>
      <w:lvlJc w:val="left"/>
      <w:pPr>
        <w:ind w:left="1464" w:hanging="384"/>
      </w:pPr>
      <w:rPr>
        <w:rFonts w:ascii="Verdana" w:eastAsia="Times New Roman" w:hAnsi="Verdana"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6B704CC"/>
    <w:multiLevelType w:val="hybridMultilevel"/>
    <w:tmpl w:val="EBF6CD16"/>
    <w:lvl w:ilvl="0" w:tplc="5CC2DAD4">
      <w:start w:val="1"/>
      <w:numFmt w:val="bullet"/>
      <w:lvlText w:val=""/>
      <w:lvlJc w:val="left"/>
      <w:pPr>
        <w:ind w:left="720" w:hanging="360"/>
      </w:pPr>
      <w:rPr>
        <w:rFonts w:ascii="Wingdings" w:hAnsi="Wingdings" w:hint="default"/>
        <w:b/>
        <w:i w:val="0"/>
        <w:color w:val="31849B" w:themeColor="accent5" w:themeShade="BF"/>
      </w:rPr>
    </w:lvl>
    <w:lvl w:ilvl="1" w:tplc="42D2E628">
      <w:numFmt w:val="bullet"/>
      <w:lvlText w:val="•"/>
      <w:lvlJc w:val="left"/>
      <w:pPr>
        <w:ind w:left="1440" w:hanging="360"/>
      </w:pPr>
      <w:rPr>
        <w:rFonts w:ascii="Tahoma" w:eastAsia="Times New Roman" w:hAnsi="Tahoma" w:cs="Tahoma" w:hint="default"/>
      </w:rPr>
    </w:lvl>
    <w:lvl w:ilvl="2" w:tplc="0EB0C096" w:tentative="1">
      <w:start w:val="1"/>
      <w:numFmt w:val="bullet"/>
      <w:lvlText w:val=""/>
      <w:lvlJc w:val="left"/>
      <w:pPr>
        <w:ind w:left="2160" w:hanging="360"/>
      </w:pPr>
      <w:rPr>
        <w:rFonts w:ascii="Wingdings" w:hAnsi="Wingdings" w:hint="default"/>
      </w:rPr>
    </w:lvl>
    <w:lvl w:ilvl="3" w:tplc="EAAC8E56" w:tentative="1">
      <w:start w:val="1"/>
      <w:numFmt w:val="bullet"/>
      <w:lvlText w:val=""/>
      <w:lvlJc w:val="left"/>
      <w:pPr>
        <w:ind w:left="2880" w:hanging="360"/>
      </w:pPr>
      <w:rPr>
        <w:rFonts w:ascii="Symbol" w:hAnsi="Symbol" w:hint="default"/>
      </w:rPr>
    </w:lvl>
    <w:lvl w:ilvl="4" w:tplc="2098E098" w:tentative="1">
      <w:start w:val="1"/>
      <w:numFmt w:val="bullet"/>
      <w:lvlText w:val="o"/>
      <w:lvlJc w:val="left"/>
      <w:pPr>
        <w:ind w:left="3600" w:hanging="360"/>
      </w:pPr>
      <w:rPr>
        <w:rFonts w:ascii="Courier New" w:hAnsi="Courier New" w:cs="Courier New" w:hint="default"/>
      </w:rPr>
    </w:lvl>
    <w:lvl w:ilvl="5" w:tplc="AF828504" w:tentative="1">
      <w:start w:val="1"/>
      <w:numFmt w:val="bullet"/>
      <w:lvlText w:val=""/>
      <w:lvlJc w:val="left"/>
      <w:pPr>
        <w:ind w:left="4320" w:hanging="360"/>
      </w:pPr>
      <w:rPr>
        <w:rFonts w:ascii="Wingdings" w:hAnsi="Wingdings" w:hint="default"/>
      </w:rPr>
    </w:lvl>
    <w:lvl w:ilvl="6" w:tplc="8ECE0282" w:tentative="1">
      <w:start w:val="1"/>
      <w:numFmt w:val="bullet"/>
      <w:lvlText w:val=""/>
      <w:lvlJc w:val="left"/>
      <w:pPr>
        <w:ind w:left="5040" w:hanging="360"/>
      </w:pPr>
      <w:rPr>
        <w:rFonts w:ascii="Symbol" w:hAnsi="Symbol" w:hint="default"/>
      </w:rPr>
    </w:lvl>
    <w:lvl w:ilvl="7" w:tplc="803057B2" w:tentative="1">
      <w:start w:val="1"/>
      <w:numFmt w:val="bullet"/>
      <w:lvlText w:val="o"/>
      <w:lvlJc w:val="left"/>
      <w:pPr>
        <w:ind w:left="5760" w:hanging="360"/>
      </w:pPr>
      <w:rPr>
        <w:rFonts w:ascii="Courier New" w:hAnsi="Courier New" w:cs="Courier New" w:hint="default"/>
      </w:rPr>
    </w:lvl>
    <w:lvl w:ilvl="8" w:tplc="E20CA3B4" w:tentative="1">
      <w:start w:val="1"/>
      <w:numFmt w:val="bullet"/>
      <w:lvlText w:val=""/>
      <w:lvlJc w:val="left"/>
      <w:pPr>
        <w:ind w:left="6480" w:hanging="360"/>
      </w:pPr>
      <w:rPr>
        <w:rFonts w:ascii="Wingdings" w:hAnsi="Wingdings" w:hint="default"/>
      </w:rPr>
    </w:lvl>
  </w:abstractNum>
  <w:abstractNum w:abstractNumId="31" w15:restartNumberingAfterBreak="0">
    <w:nsid w:val="27523375"/>
    <w:multiLevelType w:val="hybridMultilevel"/>
    <w:tmpl w:val="9142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395D3A"/>
    <w:multiLevelType w:val="hybridMultilevel"/>
    <w:tmpl w:val="590A7024"/>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F60CA3"/>
    <w:multiLevelType w:val="hybridMultilevel"/>
    <w:tmpl w:val="193A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067609"/>
    <w:multiLevelType w:val="multilevel"/>
    <w:tmpl w:val="D8EEAC18"/>
    <w:lvl w:ilvl="0">
      <w:start w:val="1"/>
      <w:numFmt w:val="decimal"/>
      <w:lvlText w:val="%1."/>
      <w:lvlJc w:val="left"/>
      <w:pPr>
        <w:tabs>
          <w:tab w:val="num" w:pos="766"/>
        </w:tabs>
        <w:ind w:left="766"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24"/>
        </w:tabs>
        <w:ind w:left="624"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17"/>
        </w:tabs>
        <w:ind w:left="1417" w:hanging="79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928"/>
        </w:tabs>
        <w:ind w:left="1928" w:hanging="511"/>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35" w15:restartNumberingAfterBreak="0">
    <w:nsid w:val="2DA01479"/>
    <w:multiLevelType w:val="multilevel"/>
    <w:tmpl w:val="F0B03D8C"/>
    <w:name w:val="alpage"/>
    <w:lvl w:ilvl="0">
      <w:start w:val="1"/>
      <w:numFmt w:val="decimal"/>
      <w:lvlText w:val="%1."/>
      <w:lvlJc w:val="left"/>
      <w:pPr>
        <w:tabs>
          <w:tab w:val="num" w:pos="1134"/>
        </w:tabs>
        <w:ind w:left="360" w:firstLine="0"/>
      </w:pPr>
      <w:rPr>
        <w:rFonts w:ascii="Arial Narrow" w:hAnsi="Arial Narrow" w:hint="default"/>
        <w:b/>
        <w:i w:val="0"/>
        <w:caps w:val="0"/>
        <w:strike w:val="0"/>
        <w:dstrike w:val="0"/>
        <w:vanish w:val="0"/>
        <w:color w:val="646464"/>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352"/>
        </w:tabs>
        <w:ind w:left="108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52"/>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none"/>
      <w:lvlRestart w:val="5"/>
      <w:lvlText w:val=""/>
      <w:lvlJc w:val="left"/>
      <w:pPr>
        <w:tabs>
          <w:tab w:val="num" w:pos="1944"/>
        </w:tabs>
        <w:ind w:left="1944" w:hanging="1584"/>
      </w:pPr>
      <w:rPr>
        <w:rFonts w:hint="default"/>
      </w:rPr>
    </w:lvl>
  </w:abstractNum>
  <w:abstractNum w:abstractNumId="36" w15:restartNumberingAfterBreak="0">
    <w:nsid w:val="2E7E474C"/>
    <w:multiLevelType w:val="hybridMultilevel"/>
    <w:tmpl w:val="9F6A406E"/>
    <w:lvl w:ilvl="0" w:tplc="5CC2DAD4">
      <w:start w:val="1"/>
      <w:numFmt w:val="bullet"/>
      <w:lvlText w:val=""/>
      <w:lvlJc w:val="left"/>
      <w:pPr>
        <w:ind w:left="360" w:hanging="360"/>
      </w:pPr>
      <w:rPr>
        <w:rFonts w:ascii="Wingdings" w:hAnsi="Wingdings" w:hint="default"/>
        <w:b/>
        <w:i w:val="0"/>
        <w:color w:val="31849B" w:themeColor="accent5" w:themeShade="BF"/>
      </w:rPr>
    </w:lvl>
    <w:lvl w:ilvl="1" w:tplc="67FCC84C" w:tentative="1">
      <w:start w:val="1"/>
      <w:numFmt w:val="bullet"/>
      <w:lvlText w:val="o"/>
      <w:lvlJc w:val="left"/>
      <w:pPr>
        <w:ind w:left="1170" w:hanging="360"/>
      </w:pPr>
      <w:rPr>
        <w:rFonts w:ascii="Courier New" w:hAnsi="Courier New" w:cs="Courier New" w:hint="default"/>
      </w:rPr>
    </w:lvl>
    <w:lvl w:ilvl="2" w:tplc="948E75C6" w:tentative="1">
      <w:start w:val="1"/>
      <w:numFmt w:val="bullet"/>
      <w:lvlText w:val=""/>
      <w:lvlJc w:val="left"/>
      <w:pPr>
        <w:ind w:left="1890" w:hanging="360"/>
      </w:pPr>
      <w:rPr>
        <w:rFonts w:ascii="Wingdings" w:hAnsi="Wingdings" w:hint="default"/>
      </w:rPr>
    </w:lvl>
    <w:lvl w:ilvl="3" w:tplc="91F61492" w:tentative="1">
      <w:start w:val="1"/>
      <w:numFmt w:val="bullet"/>
      <w:lvlText w:val=""/>
      <w:lvlJc w:val="left"/>
      <w:pPr>
        <w:ind w:left="2610" w:hanging="360"/>
      </w:pPr>
      <w:rPr>
        <w:rFonts w:ascii="Symbol" w:hAnsi="Symbol" w:hint="default"/>
      </w:rPr>
    </w:lvl>
    <w:lvl w:ilvl="4" w:tplc="AB149F2A" w:tentative="1">
      <w:start w:val="1"/>
      <w:numFmt w:val="bullet"/>
      <w:lvlText w:val="o"/>
      <w:lvlJc w:val="left"/>
      <w:pPr>
        <w:ind w:left="3330" w:hanging="360"/>
      </w:pPr>
      <w:rPr>
        <w:rFonts w:ascii="Courier New" w:hAnsi="Courier New" w:cs="Courier New" w:hint="default"/>
      </w:rPr>
    </w:lvl>
    <w:lvl w:ilvl="5" w:tplc="77D81E3E" w:tentative="1">
      <w:start w:val="1"/>
      <w:numFmt w:val="bullet"/>
      <w:lvlText w:val=""/>
      <w:lvlJc w:val="left"/>
      <w:pPr>
        <w:ind w:left="4050" w:hanging="360"/>
      </w:pPr>
      <w:rPr>
        <w:rFonts w:ascii="Wingdings" w:hAnsi="Wingdings" w:hint="default"/>
      </w:rPr>
    </w:lvl>
    <w:lvl w:ilvl="6" w:tplc="85FEEE64" w:tentative="1">
      <w:start w:val="1"/>
      <w:numFmt w:val="bullet"/>
      <w:lvlText w:val=""/>
      <w:lvlJc w:val="left"/>
      <w:pPr>
        <w:ind w:left="4770" w:hanging="360"/>
      </w:pPr>
      <w:rPr>
        <w:rFonts w:ascii="Symbol" w:hAnsi="Symbol" w:hint="default"/>
      </w:rPr>
    </w:lvl>
    <w:lvl w:ilvl="7" w:tplc="14881882" w:tentative="1">
      <w:start w:val="1"/>
      <w:numFmt w:val="bullet"/>
      <w:lvlText w:val="o"/>
      <w:lvlJc w:val="left"/>
      <w:pPr>
        <w:ind w:left="5490" w:hanging="360"/>
      </w:pPr>
      <w:rPr>
        <w:rFonts w:ascii="Courier New" w:hAnsi="Courier New" w:cs="Courier New" w:hint="default"/>
      </w:rPr>
    </w:lvl>
    <w:lvl w:ilvl="8" w:tplc="B7744F62" w:tentative="1">
      <w:start w:val="1"/>
      <w:numFmt w:val="bullet"/>
      <w:lvlText w:val=""/>
      <w:lvlJc w:val="left"/>
      <w:pPr>
        <w:ind w:left="6210" w:hanging="360"/>
      </w:pPr>
      <w:rPr>
        <w:rFonts w:ascii="Wingdings" w:hAnsi="Wingdings" w:hint="default"/>
      </w:rPr>
    </w:lvl>
  </w:abstractNum>
  <w:abstractNum w:abstractNumId="37" w15:restartNumberingAfterBreak="0">
    <w:nsid w:val="2EF77C79"/>
    <w:multiLevelType w:val="hybridMultilevel"/>
    <w:tmpl w:val="B194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131802"/>
    <w:multiLevelType w:val="hybridMultilevel"/>
    <w:tmpl w:val="89C82D1A"/>
    <w:lvl w:ilvl="0" w:tplc="DF382A00">
      <w:start w:val="1"/>
      <w:numFmt w:val="bullet"/>
      <w:lvlText w:val="□"/>
      <w:lvlJc w:val="left"/>
      <w:pPr>
        <w:ind w:left="720" w:hanging="360"/>
      </w:pPr>
      <w:rPr>
        <w:rFonts w:ascii="Arial" w:eastAsia="Arial" w:hAnsi="Arial" w:cs="Arial"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AE4BCF"/>
    <w:multiLevelType w:val="hybridMultilevel"/>
    <w:tmpl w:val="0F78B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10B27B2"/>
    <w:multiLevelType w:val="hybridMultilevel"/>
    <w:tmpl w:val="1946F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5C4C44"/>
    <w:multiLevelType w:val="hybridMultilevel"/>
    <w:tmpl w:val="BD088C6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364372B"/>
    <w:multiLevelType w:val="hybridMultilevel"/>
    <w:tmpl w:val="95486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7D0779"/>
    <w:multiLevelType w:val="hybridMultilevel"/>
    <w:tmpl w:val="A462CD94"/>
    <w:lvl w:ilvl="0" w:tplc="276CB294">
      <w:start w:val="1"/>
      <w:numFmt w:val="bullet"/>
      <w:pStyle w:val="ListItemC1"/>
      <w:lvlText w:val=""/>
      <w:lvlJc w:val="left"/>
      <w:pPr>
        <w:tabs>
          <w:tab w:val="num" w:pos="708"/>
        </w:tabs>
        <w:ind w:left="991" w:hanging="283"/>
      </w:pPr>
      <w:rPr>
        <w:rFonts w:ascii="Wingdings" w:hAnsi="Wingdings" w:hint="default"/>
      </w:rPr>
    </w:lvl>
    <w:lvl w:ilvl="1" w:tplc="040C0019">
      <w:start w:val="1"/>
      <w:numFmt w:val="bullet"/>
      <w:lvlText w:val=""/>
      <w:lvlJc w:val="left"/>
      <w:pPr>
        <w:tabs>
          <w:tab w:val="num" w:pos="1440"/>
        </w:tabs>
        <w:ind w:left="1080" w:firstLine="0"/>
      </w:pPr>
      <w:rPr>
        <w:rFonts w:ascii="Webdings" w:hAnsi="Webdings"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4AA1D1E"/>
    <w:multiLevelType w:val="hybridMultilevel"/>
    <w:tmpl w:val="95B01C08"/>
    <w:lvl w:ilvl="0" w:tplc="5CC2DAD4">
      <w:start w:val="1"/>
      <w:numFmt w:val="bullet"/>
      <w:lvlText w:val=""/>
      <w:lvlJc w:val="left"/>
      <w:pPr>
        <w:ind w:left="360" w:hanging="360"/>
      </w:pPr>
      <w:rPr>
        <w:rFonts w:ascii="Wingdings" w:hAnsi="Wingdings" w:hint="default"/>
        <w:b/>
        <w:i w:val="0"/>
        <w:color w:val="31849B" w:themeColor="accent5" w:themeShade="BF"/>
      </w:rPr>
    </w:lvl>
    <w:lvl w:ilvl="1" w:tplc="59C0A8D6" w:tentative="1">
      <w:start w:val="1"/>
      <w:numFmt w:val="bullet"/>
      <w:lvlText w:val="o"/>
      <w:lvlJc w:val="left"/>
      <w:pPr>
        <w:ind w:left="1080" w:hanging="360"/>
      </w:pPr>
      <w:rPr>
        <w:rFonts w:ascii="Courier New" w:hAnsi="Courier New" w:cs="Courier New" w:hint="default"/>
      </w:rPr>
    </w:lvl>
    <w:lvl w:ilvl="2" w:tplc="CEC03952" w:tentative="1">
      <w:start w:val="1"/>
      <w:numFmt w:val="bullet"/>
      <w:lvlText w:val=""/>
      <w:lvlJc w:val="left"/>
      <w:pPr>
        <w:ind w:left="1800" w:hanging="360"/>
      </w:pPr>
      <w:rPr>
        <w:rFonts w:ascii="Wingdings" w:hAnsi="Wingdings" w:hint="default"/>
      </w:rPr>
    </w:lvl>
    <w:lvl w:ilvl="3" w:tplc="6254B3FE" w:tentative="1">
      <w:start w:val="1"/>
      <w:numFmt w:val="bullet"/>
      <w:lvlText w:val=""/>
      <w:lvlJc w:val="left"/>
      <w:pPr>
        <w:ind w:left="2520" w:hanging="360"/>
      </w:pPr>
      <w:rPr>
        <w:rFonts w:ascii="Symbol" w:hAnsi="Symbol" w:hint="default"/>
      </w:rPr>
    </w:lvl>
    <w:lvl w:ilvl="4" w:tplc="C8C47CF0" w:tentative="1">
      <w:start w:val="1"/>
      <w:numFmt w:val="bullet"/>
      <w:lvlText w:val="o"/>
      <w:lvlJc w:val="left"/>
      <w:pPr>
        <w:ind w:left="3240" w:hanging="360"/>
      </w:pPr>
      <w:rPr>
        <w:rFonts w:ascii="Courier New" w:hAnsi="Courier New" w:cs="Courier New" w:hint="default"/>
      </w:rPr>
    </w:lvl>
    <w:lvl w:ilvl="5" w:tplc="6DF02216" w:tentative="1">
      <w:start w:val="1"/>
      <w:numFmt w:val="bullet"/>
      <w:lvlText w:val=""/>
      <w:lvlJc w:val="left"/>
      <w:pPr>
        <w:ind w:left="3960" w:hanging="360"/>
      </w:pPr>
      <w:rPr>
        <w:rFonts w:ascii="Wingdings" w:hAnsi="Wingdings" w:hint="default"/>
      </w:rPr>
    </w:lvl>
    <w:lvl w:ilvl="6" w:tplc="110EB3EA" w:tentative="1">
      <w:start w:val="1"/>
      <w:numFmt w:val="bullet"/>
      <w:lvlText w:val=""/>
      <w:lvlJc w:val="left"/>
      <w:pPr>
        <w:ind w:left="4680" w:hanging="360"/>
      </w:pPr>
      <w:rPr>
        <w:rFonts w:ascii="Symbol" w:hAnsi="Symbol" w:hint="default"/>
      </w:rPr>
    </w:lvl>
    <w:lvl w:ilvl="7" w:tplc="AB14C732" w:tentative="1">
      <w:start w:val="1"/>
      <w:numFmt w:val="bullet"/>
      <w:lvlText w:val="o"/>
      <w:lvlJc w:val="left"/>
      <w:pPr>
        <w:ind w:left="5400" w:hanging="360"/>
      </w:pPr>
      <w:rPr>
        <w:rFonts w:ascii="Courier New" w:hAnsi="Courier New" w:cs="Courier New" w:hint="default"/>
      </w:rPr>
    </w:lvl>
    <w:lvl w:ilvl="8" w:tplc="3D706404" w:tentative="1">
      <w:start w:val="1"/>
      <w:numFmt w:val="bullet"/>
      <w:lvlText w:val=""/>
      <w:lvlJc w:val="left"/>
      <w:pPr>
        <w:ind w:left="6120" w:hanging="360"/>
      </w:pPr>
      <w:rPr>
        <w:rFonts w:ascii="Wingdings" w:hAnsi="Wingdings" w:hint="default"/>
      </w:rPr>
    </w:lvl>
  </w:abstractNum>
  <w:abstractNum w:abstractNumId="45" w15:restartNumberingAfterBreak="0">
    <w:nsid w:val="34F976EE"/>
    <w:multiLevelType w:val="hybridMultilevel"/>
    <w:tmpl w:val="5D96DEB0"/>
    <w:lvl w:ilvl="0" w:tplc="B5923800">
      <w:start w:val="1"/>
      <w:numFmt w:val="bullet"/>
      <w:pStyle w:val="ListBullet2"/>
      <w:lvlText w:val=""/>
      <w:lvlJc w:val="left"/>
      <w:pPr>
        <w:ind w:left="2061" w:hanging="360"/>
      </w:pPr>
      <w:rPr>
        <w:rFonts w:ascii="Symbol" w:hAnsi="Symbol" w:hint="default"/>
      </w:rPr>
    </w:lvl>
    <w:lvl w:ilvl="1" w:tplc="0532C0C4">
      <w:start w:val="1"/>
      <w:numFmt w:val="bullet"/>
      <w:lvlText w:val="o"/>
      <w:lvlJc w:val="left"/>
      <w:pPr>
        <w:tabs>
          <w:tab w:val="num" w:pos="872"/>
        </w:tabs>
        <w:ind w:left="872" w:hanging="360"/>
      </w:pPr>
      <w:rPr>
        <w:rFonts w:ascii="Courier New" w:hAnsi="Courier New" w:cs="Courier New" w:hint="default"/>
      </w:rPr>
    </w:lvl>
    <w:lvl w:ilvl="2" w:tplc="040C0005" w:tentative="1">
      <w:start w:val="1"/>
      <w:numFmt w:val="bullet"/>
      <w:lvlText w:val=""/>
      <w:lvlJc w:val="left"/>
      <w:pPr>
        <w:tabs>
          <w:tab w:val="num" w:pos="1592"/>
        </w:tabs>
        <w:ind w:left="1592" w:hanging="360"/>
      </w:pPr>
      <w:rPr>
        <w:rFonts w:ascii="Wingdings" w:hAnsi="Wingdings" w:hint="default"/>
      </w:rPr>
    </w:lvl>
    <w:lvl w:ilvl="3" w:tplc="040C0001" w:tentative="1">
      <w:start w:val="1"/>
      <w:numFmt w:val="bullet"/>
      <w:lvlText w:val=""/>
      <w:lvlJc w:val="left"/>
      <w:pPr>
        <w:tabs>
          <w:tab w:val="num" w:pos="2312"/>
        </w:tabs>
        <w:ind w:left="2312" w:hanging="360"/>
      </w:pPr>
      <w:rPr>
        <w:rFonts w:ascii="Symbol" w:hAnsi="Symbol" w:hint="default"/>
      </w:rPr>
    </w:lvl>
    <w:lvl w:ilvl="4" w:tplc="040C0003" w:tentative="1">
      <w:start w:val="1"/>
      <w:numFmt w:val="bullet"/>
      <w:lvlText w:val="o"/>
      <w:lvlJc w:val="left"/>
      <w:pPr>
        <w:tabs>
          <w:tab w:val="num" w:pos="3032"/>
        </w:tabs>
        <w:ind w:left="3032" w:hanging="360"/>
      </w:pPr>
      <w:rPr>
        <w:rFonts w:ascii="Courier New" w:hAnsi="Courier New" w:cs="Courier New" w:hint="default"/>
      </w:rPr>
    </w:lvl>
    <w:lvl w:ilvl="5" w:tplc="040C0005" w:tentative="1">
      <w:start w:val="1"/>
      <w:numFmt w:val="bullet"/>
      <w:lvlText w:val=""/>
      <w:lvlJc w:val="left"/>
      <w:pPr>
        <w:tabs>
          <w:tab w:val="num" w:pos="3752"/>
        </w:tabs>
        <w:ind w:left="3752" w:hanging="360"/>
      </w:pPr>
      <w:rPr>
        <w:rFonts w:ascii="Wingdings" w:hAnsi="Wingdings" w:hint="default"/>
      </w:rPr>
    </w:lvl>
    <w:lvl w:ilvl="6" w:tplc="040C0001" w:tentative="1">
      <w:start w:val="1"/>
      <w:numFmt w:val="bullet"/>
      <w:lvlText w:val=""/>
      <w:lvlJc w:val="left"/>
      <w:pPr>
        <w:tabs>
          <w:tab w:val="num" w:pos="4472"/>
        </w:tabs>
        <w:ind w:left="4472" w:hanging="360"/>
      </w:pPr>
      <w:rPr>
        <w:rFonts w:ascii="Symbol" w:hAnsi="Symbol" w:hint="default"/>
      </w:rPr>
    </w:lvl>
    <w:lvl w:ilvl="7" w:tplc="040C0003" w:tentative="1">
      <w:start w:val="1"/>
      <w:numFmt w:val="bullet"/>
      <w:lvlText w:val="o"/>
      <w:lvlJc w:val="left"/>
      <w:pPr>
        <w:tabs>
          <w:tab w:val="num" w:pos="5192"/>
        </w:tabs>
        <w:ind w:left="5192" w:hanging="360"/>
      </w:pPr>
      <w:rPr>
        <w:rFonts w:ascii="Courier New" w:hAnsi="Courier New" w:cs="Courier New" w:hint="default"/>
      </w:rPr>
    </w:lvl>
    <w:lvl w:ilvl="8" w:tplc="040C0005" w:tentative="1">
      <w:start w:val="1"/>
      <w:numFmt w:val="bullet"/>
      <w:lvlText w:val=""/>
      <w:lvlJc w:val="left"/>
      <w:pPr>
        <w:tabs>
          <w:tab w:val="num" w:pos="5912"/>
        </w:tabs>
        <w:ind w:left="5912" w:hanging="360"/>
      </w:pPr>
      <w:rPr>
        <w:rFonts w:ascii="Wingdings" w:hAnsi="Wingdings" w:hint="default"/>
      </w:rPr>
    </w:lvl>
  </w:abstractNum>
  <w:abstractNum w:abstractNumId="46" w15:restartNumberingAfterBreak="0">
    <w:nsid w:val="36756944"/>
    <w:multiLevelType w:val="hybridMultilevel"/>
    <w:tmpl w:val="2C1EDE56"/>
    <w:lvl w:ilvl="0" w:tplc="5CC2DAD4">
      <w:start w:val="1"/>
      <w:numFmt w:val="bullet"/>
      <w:lvlText w:val=""/>
      <w:lvlJc w:val="left"/>
      <w:pPr>
        <w:ind w:left="72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B56AF8"/>
    <w:multiLevelType w:val="multilevel"/>
    <w:tmpl w:val="1C2E7C20"/>
    <w:styleLink w:val="Alpage"/>
    <w:lvl w:ilvl="0">
      <w:start w:val="1"/>
      <w:numFmt w:val="decimal"/>
      <w:lvlText w:val="%1."/>
      <w:lvlJc w:val="left"/>
      <w:pPr>
        <w:tabs>
          <w:tab w:val="num" w:pos="1134"/>
        </w:tabs>
        <w:ind w:left="360" w:firstLine="0"/>
      </w:pPr>
      <w:rPr>
        <w:rFonts w:ascii="Arial Narrow" w:hAnsi="Arial Narrow" w:hint="default"/>
        <w:b/>
        <w:i w:val="0"/>
        <w:caps w:val="0"/>
        <w:strike w:val="0"/>
        <w:dstrike w:val="0"/>
        <w:vanish w:val="0"/>
        <w:color w:val="646464"/>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352"/>
        </w:tabs>
        <w:ind w:left="108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52"/>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none"/>
      <w:lvlRestart w:val="5"/>
      <w:lvlText w:val=""/>
      <w:lvlJc w:val="left"/>
      <w:pPr>
        <w:tabs>
          <w:tab w:val="num" w:pos="1944"/>
        </w:tabs>
        <w:ind w:left="1944" w:hanging="1584"/>
      </w:pPr>
      <w:rPr>
        <w:rFonts w:hint="default"/>
      </w:rPr>
    </w:lvl>
  </w:abstractNum>
  <w:abstractNum w:abstractNumId="48" w15:restartNumberingAfterBreak="0">
    <w:nsid w:val="36C2797B"/>
    <w:multiLevelType w:val="hybridMultilevel"/>
    <w:tmpl w:val="FAD8C132"/>
    <w:lvl w:ilvl="0" w:tplc="3586B6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37D360D4"/>
    <w:multiLevelType w:val="hybridMultilevel"/>
    <w:tmpl w:val="4CCE090C"/>
    <w:lvl w:ilvl="0" w:tplc="456EDF28">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start w:val="8"/>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6F3FB3"/>
    <w:multiLevelType w:val="hybridMultilevel"/>
    <w:tmpl w:val="EDB282FC"/>
    <w:lvl w:ilvl="0" w:tplc="813A0E4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87050B2"/>
    <w:multiLevelType w:val="hybridMultilevel"/>
    <w:tmpl w:val="226CF3F8"/>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52" w15:restartNumberingAfterBreak="0">
    <w:nsid w:val="38892DFE"/>
    <w:multiLevelType w:val="hybridMultilevel"/>
    <w:tmpl w:val="6E24DBC2"/>
    <w:lvl w:ilvl="0" w:tplc="1A5483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B71F6F"/>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3D593128"/>
    <w:multiLevelType w:val="hybridMultilevel"/>
    <w:tmpl w:val="A6AC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732C84"/>
    <w:multiLevelType w:val="hybridMultilevel"/>
    <w:tmpl w:val="49E8A0AA"/>
    <w:lvl w:ilvl="0" w:tplc="3514BEEA">
      <w:start w:val="1"/>
      <w:numFmt w:val="bullet"/>
      <w:pStyle w:val="ListItemC10"/>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52B820" w:tentative="1">
      <w:start w:val="1"/>
      <w:numFmt w:val="bullet"/>
      <w:lvlText w:val="o"/>
      <w:lvlJc w:val="left"/>
      <w:pPr>
        <w:tabs>
          <w:tab w:val="num" w:pos="1440"/>
        </w:tabs>
        <w:ind w:left="1440" w:hanging="360"/>
      </w:pPr>
      <w:rPr>
        <w:rFonts w:ascii="Courier New" w:hAnsi="Courier New" w:hint="default"/>
      </w:rPr>
    </w:lvl>
    <w:lvl w:ilvl="2" w:tplc="3E628042" w:tentative="1">
      <w:start w:val="1"/>
      <w:numFmt w:val="bullet"/>
      <w:lvlText w:val=""/>
      <w:lvlJc w:val="left"/>
      <w:pPr>
        <w:tabs>
          <w:tab w:val="num" w:pos="2160"/>
        </w:tabs>
        <w:ind w:left="2160" w:hanging="360"/>
      </w:pPr>
      <w:rPr>
        <w:rFonts w:ascii="Wingdings" w:hAnsi="Wingdings" w:hint="default"/>
      </w:rPr>
    </w:lvl>
    <w:lvl w:ilvl="3" w:tplc="078856D2" w:tentative="1">
      <w:start w:val="1"/>
      <w:numFmt w:val="bullet"/>
      <w:lvlText w:val=""/>
      <w:lvlJc w:val="left"/>
      <w:pPr>
        <w:tabs>
          <w:tab w:val="num" w:pos="2880"/>
        </w:tabs>
        <w:ind w:left="2880" w:hanging="360"/>
      </w:pPr>
      <w:rPr>
        <w:rFonts w:ascii="Symbol" w:hAnsi="Symbol" w:hint="default"/>
      </w:rPr>
    </w:lvl>
    <w:lvl w:ilvl="4" w:tplc="38768A98" w:tentative="1">
      <w:start w:val="1"/>
      <w:numFmt w:val="bullet"/>
      <w:lvlText w:val="o"/>
      <w:lvlJc w:val="left"/>
      <w:pPr>
        <w:tabs>
          <w:tab w:val="num" w:pos="3600"/>
        </w:tabs>
        <w:ind w:left="3600" w:hanging="360"/>
      </w:pPr>
      <w:rPr>
        <w:rFonts w:ascii="Courier New" w:hAnsi="Courier New" w:hint="default"/>
      </w:rPr>
    </w:lvl>
    <w:lvl w:ilvl="5" w:tplc="86E6A21A" w:tentative="1">
      <w:start w:val="1"/>
      <w:numFmt w:val="bullet"/>
      <w:lvlText w:val=""/>
      <w:lvlJc w:val="left"/>
      <w:pPr>
        <w:tabs>
          <w:tab w:val="num" w:pos="4320"/>
        </w:tabs>
        <w:ind w:left="4320" w:hanging="360"/>
      </w:pPr>
      <w:rPr>
        <w:rFonts w:ascii="Wingdings" w:hAnsi="Wingdings" w:hint="default"/>
      </w:rPr>
    </w:lvl>
    <w:lvl w:ilvl="6" w:tplc="44BC359A" w:tentative="1">
      <w:start w:val="1"/>
      <w:numFmt w:val="bullet"/>
      <w:lvlText w:val=""/>
      <w:lvlJc w:val="left"/>
      <w:pPr>
        <w:tabs>
          <w:tab w:val="num" w:pos="5040"/>
        </w:tabs>
        <w:ind w:left="5040" w:hanging="360"/>
      </w:pPr>
      <w:rPr>
        <w:rFonts w:ascii="Symbol" w:hAnsi="Symbol" w:hint="default"/>
      </w:rPr>
    </w:lvl>
    <w:lvl w:ilvl="7" w:tplc="9C1A25D2" w:tentative="1">
      <w:start w:val="1"/>
      <w:numFmt w:val="bullet"/>
      <w:lvlText w:val="o"/>
      <w:lvlJc w:val="left"/>
      <w:pPr>
        <w:tabs>
          <w:tab w:val="num" w:pos="5760"/>
        </w:tabs>
        <w:ind w:left="5760" w:hanging="360"/>
      </w:pPr>
      <w:rPr>
        <w:rFonts w:ascii="Courier New" w:hAnsi="Courier New" w:hint="default"/>
      </w:rPr>
    </w:lvl>
    <w:lvl w:ilvl="8" w:tplc="3DA42A0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D4314B"/>
    <w:multiLevelType w:val="hybridMultilevel"/>
    <w:tmpl w:val="ABECF5DA"/>
    <w:lvl w:ilvl="0" w:tplc="5CC2DAD4">
      <w:start w:val="1"/>
      <w:numFmt w:val="bullet"/>
      <w:lvlText w:val=""/>
      <w:lvlJc w:val="left"/>
      <w:pPr>
        <w:ind w:left="72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672D52"/>
    <w:multiLevelType w:val="hybridMultilevel"/>
    <w:tmpl w:val="D834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E63B24"/>
    <w:multiLevelType w:val="hybridMultilevel"/>
    <w:tmpl w:val="9722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4F6AC3"/>
    <w:multiLevelType w:val="hybridMultilevel"/>
    <w:tmpl w:val="80E448A4"/>
    <w:lvl w:ilvl="0" w:tplc="446E98F6">
      <w:start w:val="1"/>
      <w:numFmt w:val="bullet"/>
      <w:pStyle w:val="Puces1"/>
      <w:lvlText w:val="o"/>
      <w:lvlJc w:val="left"/>
      <w:pPr>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1F45F55"/>
    <w:multiLevelType w:val="hybridMultilevel"/>
    <w:tmpl w:val="368E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2C3E68"/>
    <w:multiLevelType w:val="hybridMultilevel"/>
    <w:tmpl w:val="D56C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932A0E"/>
    <w:multiLevelType w:val="hybridMultilevel"/>
    <w:tmpl w:val="205A6E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43CC2183"/>
    <w:multiLevelType w:val="hybridMultilevel"/>
    <w:tmpl w:val="B824C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45946E4"/>
    <w:multiLevelType w:val="hybridMultilevel"/>
    <w:tmpl w:val="BF5A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F93430"/>
    <w:multiLevelType w:val="hybridMultilevel"/>
    <w:tmpl w:val="B178E5E2"/>
    <w:lvl w:ilvl="0" w:tplc="3B3A9C40">
      <w:start w:val="1"/>
      <w:numFmt w:val="bullet"/>
      <w:lvlText w:val=""/>
      <w:lvlJc w:val="left"/>
      <w:pPr>
        <w:ind w:left="823" w:hanging="360"/>
      </w:pPr>
      <w:rPr>
        <w:rFonts w:ascii="Symbol" w:hAnsi="Symbol" w:hint="default"/>
      </w:rPr>
    </w:lvl>
    <w:lvl w:ilvl="1" w:tplc="042F0003" w:tentative="1">
      <w:start w:val="1"/>
      <w:numFmt w:val="bullet"/>
      <w:lvlText w:val="o"/>
      <w:lvlJc w:val="left"/>
      <w:pPr>
        <w:ind w:left="1543" w:hanging="360"/>
      </w:pPr>
      <w:rPr>
        <w:rFonts w:ascii="Courier New" w:hAnsi="Courier New" w:cs="Courier New" w:hint="default"/>
      </w:rPr>
    </w:lvl>
    <w:lvl w:ilvl="2" w:tplc="042F0005" w:tentative="1">
      <w:start w:val="1"/>
      <w:numFmt w:val="bullet"/>
      <w:lvlText w:val=""/>
      <w:lvlJc w:val="left"/>
      <w:pPr>
        <w:ind w:left="2263" w:hanging="360"/>
      </w:pPr>
      <w:rPr>
        <w:rFonts w:ascii="Wingdings" w:hAnsi="Wingdings" w:hint="default"/>
      </w:rPr>
    </w:lvl>
    <w:lvl w:ilvl="3" w:tplc="042F0001" w:tentative="1">
      <w:start w:val="1"/>
      <w:numFmt w:val="bullet"/>
      <w:lvlText w:val=""/>
      <w:lvlJc w:val="left"/>
      <w:pPr>
        <w:ind w:left="2983" w:hanging="360"/>
      </w:pPr>
      <w:rPr>
        <w:rFonts w:ascii="Symbol" w:hAnsi="Symbol" w:hint="default"/>
      </w:rPr>
    </w:lvl>
    <w:lvl w:ilvl="4" w:tplc="042F0003" w:tentative="1">
      <w:start w:val="1"/>
      <w:numFmt w:val="bullet"/>
      <w:lvlText w:val="o"/>
      <w:lvlJc w:val="left"/>
      <w:pPr>
        <w:ind w:left="3703" w:hanging="360"/>
      </w:pPr>
      <w:rPr>
        <w:rFonts w:ascii="Courier New" w:hAnsi="Courier New" w:cs="Courier New" w:hint="default"/>
      </w:rPr>
    </w:lvl>
    <w:lvl w:ilvl="5" w:tplc="042F0005" w:tentative="1">
      <w:start w:val="1"/>
      <w:numFmt w:val="bullet"/>
      <w:lvlText w:val=""/>
      <w:lvlJc w:val="left"/>
      <w:pPr>
        <w:ind w:left="4423" w:hanging="360"/>
      </w:pPr>
      <w:rPr>
        <w:rFonts w:ascii="Wingdings" w:hAnsi="Wingdings" w:hint="default"/>
      </w:rPr>
    </w:lvl>
    <w:lvl w:ilvl="6" w:tplc="042F0001" w:tentative="1">
      <w:start w:val="1"/>
      <w:numFmt w:val="bullet"/>
      <w:lvlText w:val=""/>
      <w:lvlJc w:val="left"/>
      <w:pPr>
        <w:ind w:left="5143" w:hanging="360"/>
      </w:pPr>
      <w:rPr>
        <w:rFonts w:ascii="Symbol" w:hAnsi="Symbol" w:hint="default"/>
      </w:rPr>
    </w:lvl>
    <w:lvl w:ilvl="7" w:tplc="042F0003" w:tentative="1">
      <w:start w:val="1"/>
      <w:numFmt w:val="bullet"/>
      <w:lvlText w:val="o"/>
      <w:lvlJc w:val="left"/>
      <w:pPr>
        <w:ind w:left="5863" w:hanging="360"/>
      </w:pPr>
      <w:rPr>
        <w:rFonts w:ascii="Courier New" w:hAnsi="Courier New" w:cs="Courier New" w:hint="default"/>
      </w:rPr>
    </w:lvl>
    <w:lvl w:ilvl="8" w:tplc="042F0005" w:tentative="1">
      <w:start w:val="1"/>
      <w:numFmt w:val="bullet"/>
      <w:lvlText w:val=""/>
      <w:lvlJc w:val="left"/>
      <w:pPr>
        <w:ind w:left="6583" w:hanging="360"/>
      </w:pPr>
      <w:rPr>
        <w:rFonts w:ascii="Wingdings" w:hAnsi="Wingdings" w:hint="default"/>
      </w:rPr>
    </w:lvl>
  </w:abstractNum>
  <w:abstractNum w:abstractNumId="66" w15:restartNumberingAfterBreak="0">
    <w:nsid w:val="465D2AB9"/>
    <w:multiLevelType w:val="hybridMultilevel"/>
    <w:tmpl w:val="4D32DB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66E1B40"/>
    <w:multiLevelType w:val="hybridMultilevel"/>
    <w:tmpl w:val="36EC64FA"/>
    <w:lvl w:ilvl="0" w:tplc="B91E52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6E0A05"/>
    <w:multiLevelType w:val="hybridMultilevel"/>
    <w:tmpl w:val="4476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2B671D"/>
    <w:multiLevelType w:val="multilevel"/>
    <w:tmpl w:val="71B22D20"/>
    <w:name w:val="liste"/>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488B39B1"/>
    <w:multiLevelType w:val="hybridMultilevel"/>
    <w:tmpl w:val="DADEF3C0"/>
    <w:lvl w:ilvl="0" w:tplc="04090019">
      <w:start w:val="1"/>
      <w:numFmt w:val="bullet"/>
      <w:lvlText w:val=""/>
      <w:lvlJc w:val="left"/>
      <w:pPr>
        <w:ind w:left="360" w:hanging="360"/>
      </w:pPr>
      <w:rPr>
        <w:rFonts w:ascii="Symbol" w:hAnsi="Symbol" w:hint="default"/>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8C4489A"/>
    <w:multiLevelType w:val="hybridMultilevel"/>
    <w:tmpl w:val="116EF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312769"/>
    <w:multiLevelType w:val="hybridMultilevel"/>
    <w:tmpl w:val="64CE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04446A"/>
    <w:multiLevelType w:val="hybridMultilevel"/>
    <w:tmpl w:val="B6A459AC"/>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74" w15:restartNumberingAfterBreak="0">
    <w:nsid w:val="4E124489"/>
    <w:multiLevelType w:val="hybridMultilevel"/>
    <w:tmpl w:val="043A8DC8"/>
    <w:lvl w:ilvl="0" w:tplc="5CC2F1C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EC352B5"/>
    <w:multiLevelType w:val="hybridMultilevel"/>
    <w:tmpl w:val="72E05D30"/>
    <w:lvl w:ilvl="0" w:tplc="52922674">
      <w:start w:val="1"/>
      <w:numFmt w:val="bullet"/>
      <w:lvlText w:val="□"/>
      <w:lvlJc w:val="left"/>
      <w:pPr>
        <w:ind w:left="284" w:hanging="183"/>
      </w:pPr>
      <w:rPr>
        <w:rFonts w:ascii="Calibri" w:eastAsia="Calibri" w:hAnsi="Calibri" w:cs="Calibri" w:hint="default"/>
        <w:w w:val="60"/>
        <w:sz w:val="22"/>
        <w:szCs w:val="22"/>
      </w:rPr>
    </w:lvl>
    <w:lvl w:ilvl="1" w:tplc="78E2F23E">
      <w:start w:val="1"/>
      <w:numFmt w:val="bullet"/>
      <w:lvlText w:val="•"/>
      <w:lvlJc w:val="left"/>
      <w:pPr>
        <w:ind w:left="662" w:hanging="183"/>
      </w:pPr>
      <w:rPr>
        <w:rFonts w:hint="default"/>
      </w:rPr>
    </w:lvl>
    <w:lvl w:ilvl="2" w:tplc="C5B68180">
      <w:start w:val="1"/>
      <w:numFmt w:val="bullet"/>
      <w:lvlText w:val="•"/>
      <w:lvlJc w:val="left"/>
      <w:pPr>
        <w:ind w:left="1044" w:hanging="183"/>
      </w:pPr>
      <w:rPr>
        <w:rFonts w:hint="default"/>
      </w:rPr>
    </w:lvl>
    <w:lvl w:ilvl="3" w:tplc="7A9E64C0">
      <w:start w:val="1"/>
      <w:numFmt w:val="bullet"/>
      <w:lvlText w:val="•"/>
      <w:lvlJc w:val="left"/>
      <w:pPr>
        <w:ind w:left="1426" w:hanging="183"/>
      </w:pPr>
      <w:rPr>
        <w:rFonts w:hint="default"/>
      </w:rPr>
    </w:lvl>
    <w:lvl w:ilvl="4" w:tplc="91E8F87A">
      <w:start w:val="1"/>
      <w:numFmt w:val="bullet"/>
      <w:lvlText w:val="•"/>
      <w:lvlJc w:val="left"/>
      <w:pPr>
        <w:ind w:left="1808" w:hanging="183"/>
      </w:pPr>
      <w:rPr>
        <w:rFonts w:hint="default"/>
      </w:rPr>
    </w:lvl>
    <w:lvl w:ilvl="5" w:tplc="261ED376">
      <w:start w:val="1"/>
      <w:numFmt w:val="bullet"/>
      <w:lvlText w:val="•"/>
      <w:lvlJc w:val="left"/>
      <w:pPr>
        <w:ind w:left="2190" w:hanging="183"/>
      </w:pPr>
      <w:rPr>
        <w:rFonts w:hint="default"/>
      </w:rPr>
    </w:lvl>
    <w:lvl w:ilvl="6" w:tplc="0E1EFD92">
      <w:start w:val="1"/>
      <w:numFmt w:val="bullet"/>
      <w:lvlText w:val="•"/>
      <w:lvlJc w:val="left"/>
      <w:pPr>
        <w:ind w:left="2572" w:hanging="183"/>
      </w:pPr>
      <w:rPr>
        <w:rFonts w:hint="default"/>
      </w:rPr>
    </w:lvl>
    <w:lvl w:ilvl="7" w:tplc="85F21698">
      <w:start w:val="1"/>
      <w:numFmt w:val="bullet"/>
      <w:lvlText w:val="•"/>
      <w:lvlJc w:val="left"/>
      <w:pPr>
        <w:ind w:left="2954" w:hanging="183"/>
      </w:pPr>
      <w:rPr>
        <w:rFonts w:hint="default"/>
      </w:rPr>
    </w:lvl>
    <w:lvl w:ilvl="8" w:tplc="080C147E">
      <w:start w:val="1"/>
      <w:numFmt w:val="bullet"/>
      <w:lvlText w:val="•"/>
      <w:lvlJc w:val="left"/>
      <w:pPr>
        <w:ind w:left="3336" w:hanging="183"/>
      </w:pPr>
      <w:rPr>
        <w:rFonts w:hint="default"/>
      </w:rPr>
    </w:lvl>
  </w:abstractNum>
  <w:abstractNum w:abstractNumId="76" w15:restartNumberingAfterBreak="0">
    <w:nsid w:val="4F1C2738"/>
    <w:multiLevelType w:val="hybridMultilevel"/>
    <w:tmpl w:val="8006C4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FA07F21"/>
    <w:multiLevelType w:val="hybridMultilevel"/>
    <w:tmpl w:val="B77EF9FE"/>
    <w:lvl w:ilvl="0" w:tplc="5CC2DAD4">
      <w:start w:val="1"/>
      <w:numFmt w:val="bullet"/>
      <w:lvlText w:val=""/>
      <w:lvlJc w:val="left"/>
      <w:pPr>
        <w:ind w:left="1080" w:hanging="360"/>
      </w:pPr>
      <w:rPr>
        <w:rFonts w:ascii="Wingdings" w:hAnsi="Wingdings" w:hint="default"/>
        <w:b/>
        <w:i w:val="0"/>
        <w:color w:val="31849B" w:themeColor="accent5" w:themeShade="BF"/>
      </w:rPr>
    </w:lvl>
    <w:lvl w:ilvl="1" w:tplc="90C4530E" w:tentative="1">
      <w:start w:val="1"/>
      <w:numFmt w:val="bullet"/>
      <w:lvlText w:val="o"/>
      <w:lvlJc w:val="left"/>
      <w:pPr>
        <w:ind w:left="1800" w:hanging="360"/>
      </w:pPr>
      <w:rPr>
        <w:rFonts w:ascii="Courier New" w:hAnsi="Courier New" w:cs="Courier New" w:hint="default"/>
      </w:rPr>
    </w:lvl>
    <w:lvl w:ilvl="2" w:tplc="C5F840AA" w:tentative="1">
      <w:start w:val="1"/>
      <w:numFmt w:val="bullet"/>
      <w:lvlText w:val=""/>
      <w:lvlJc w:val="left"/>
      <w:pPr>
        <w:ind w:left="2520" w:hanging="360"/>
      </w:pPr>
      <w:rPr>
        <w:rFonts w:ascii="Wingdings" w:hAnsi="Wingdings" w:hint="default"/>
      </w:rPr>
    </w:lvl>
    <w:lvl w:ilvl="3" w:tplc="1CD0B61A" w:tentative="1">
      <w:start w:val="1"/>
      <w:numFmt w:val="bullet"/>
      <w:lvlText w:val=""/>
      <w:lvlJc w:val="left"/>
      <w:pPr>
        <w:ind w:left="3240" w:hanging="360"/>
      </w:pPr>
      <w:rPr>
        <w:rFonts w:ascii="Symbol" w:hAnsi="Symbol" w:hint="default"/>
      </w:rPr>
    </w:lvl>
    <w:lvl w:ilvl="4" w:tplc="BC0A6F18" w:tentative="1">
      <w:start w:val="1"/>
      <w:numFmt w:val="bullet"/>
      <w:lvlText w:val="o"/>
      <w:lvlJc w:val="left"/>
      <w:pPr>
        <w:ind w:left="3960" w:hanging="360"/>
      </w:pPr>
      <w:rPr>
        <w:rFonts w:ascii="Courier New" w:hAnsi="Courier New" w:cs="Courier New" w:hint="default"/>
      </w:rPr>
    </w:lvl>
    <w:lvl w:ilvl="5" w:tplc="6CD805B6" w:tentative="1">
      <w:start w:val="1"/>
      <w:numFmt w:val="bullet"/>
      <w:lvlText w:val=""/>
      <w:lvlJc w:val="left"/>
      <w:pPr>
        <w:ind w:left="4680" w:hanging="360"/>
      </w:pPr>
      <w:rPr>
        <w:rFonts w:ascii="Wingdings" w:hAnsi="Wingdings" w:hint="default"/>
      </w:rPr>
    </w:lvl>
    <w:lvl w:ilvl="6" w:tplc="7820073C" w:tentative="1">
      <w:start w:val="1"/>
      <w:numFmt w:val="bullet"/>
      <w:lvlText w:val=""/>
      <w:lvlJc w:val="left"/>
      <w:pPr>
        <w:ind w:left="5400" w:hanging="360"/>
      </w:pPr>
      <w:rPr>
        <w:rFonts w:ascii="Symbol" w:hAnsi="Symbol" w:hint="default"/>
      </w:rPr>
    </w:lvl>
    <w:lvl w:ilvl="7" w:tplc="ED8CA06A" w:tentative="1">
      <w:start w:val="1"/>
      <w:numFmt w:val="bullet"/>
      <w:lvlText w:val="o"/>
      <w:lvlJc w:val="left"/>
      <w:pPr>
        <w:ind w:left="6120" w:hanging="360"/>
      </w:pPr>
      <w:rPr>
        <w:rFonts w:ascii="Courier New" w:hAnsi="Courier New" w:cs="Courier New" w:hint="default"/>
      </w:rPr>
    </w:lvl>
    <w:lvl w:ilvl="8" w:tplc="72245808" w:tentative="1">
      <w:start w:val="1"/>
      <w:numFmt w:val="bullet"/>
      <w:lvlText w:val=""/>
      <w:lvlJc w:val="left"/>
      <w:pPr>
        <w:ind w:left="6840" w:hanging="360"/>
      </w:pPr>
      <w:rPr>
        <w:rFonts w:ascii="Wingdings" w:hAnsi="Wingdings" w:hint="default"/>
      </w:rPr>
    </w:lvl>
  </w:abstractNum>
  <w:abstractNum w:abstractNumId="78" w15:restartNumberingAfterBreak="0">
    <w:nsid w:val="501A431B"/>
    <w:multiLevelType w:val="hybridMultilevel"/>
    <w:tmpl w:val="12C09446"/>
    <w:lvl w:ilvl="0" w:tplc="BA5258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8F3E4A"/>
    <w:multiLevelType w:val="hybridMultilevel"/>
    <w:tmpl w:val="80FA8D14"/>
    <w:lvl w:ilvl="0" w:tplc="17AEAFBE">
      <w:start w:val="1"/>
      <w:numFmt w:val="bullet"/>
      <w:lvlText w:val=""/>
      <w:lvlJc w:val="left"/>
      <w:pPr>
        <w:ind w:left="360" w:hanging="360"/>
      </w:pPr>
      <w:rPr>
        <w:rFonts w:ascii="Symbol" w:hAnsi="Symbol" w:hint="default"/>
        <w:b/>
        <w:i w:val="0"/>
        <w:color w:val="auto"/>
        <w:u w:color="44697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14D4993"/>
    <w:multiLevelType w:val="hybridMultilevel"/>
    <w:tmpl w:val="82AA3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820F54"/>
    <w:multiLevelType w:val="hybridMultilevel"/>
    <w:tmpl w:val="78061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2CD471F"/>
    <w:multiLevelType w:val="hybridMultilevel"/>
    <w:tmpl w:val="6BF2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BD4017"/>
    <w:multiLevelType w:val="hybridMultilevel"/>
    <w:tmpl w:val="2D36CB82"/>
    <w:lvl w:ilvl="0" w:tplc="CA967BBA">
      <w:start w:val="1"/>
      <w:numFmt w:val="decimal"/>
      <w:pStyle w:val="Annexe"/>
      <w:lvlText w:val="Annex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53D26E4F"/>
    <w:multiLevelType w:val="hybridMultilevel"/>
    <w:tmpl w:val="755E33CA"/>
    <w:lvl w:ilvl="0" w:tplc="08FE467C">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5" w15:restartNumberingAfterBreak="0">
    <w:nsid w:val="53D31AB0"/>
    <w:multiLevelType w:val="hybridMultilevel"/>
    <w:tmpl w:val="32F8D206"/>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86" w15:restartNumberingAfterBreak="0">
    <w:nsid w:val="547429C9"/>
    <w:multiLevelType w:val="hybridMultilevel"/>
    <w:tmpl w:val="5834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5260A8"/>
    <w:multiLevelType w:val="hybridMultilevel"/>
    <w:tmpl w:val="1A688FD0"/>
    <w:lvl w:ilvl="0" w:tplc="27C883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9317261"/>
    <w:multiLevelType w:val="hybridMultilevel"/>
    <w:tmpl w:val="0ADAA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A0C5691"/>
    <w:multiLevelType w:val="hybridMultilevel"/>
    <w:tmpl w:val="77543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A3D2336"/>
    <w:multiLevelType w:val="hybridMultilevel"/>
    <w:tmpl w:val="A0EAC37C"/>
    <w:lvl w:ilvl="0" w:tplc="06F64ACC">
      <w:start w:val="2001"/>
      <w:numFmt w:val="bullet"/>
      <w:lvlText w:val=""/>
      <w:lvlJc w:val="left"/>
      <w:pPr>
        <w:tabs>
          <w:tab w:val="num" w:pos="567"/>
        </w:tabs>
        <w:ind w:left="567" w:hanging="360"/>
      </w:pPr>
      <w:rPr>
        <w:rFonts w:ascii="Wingdings" w:eastAsia="Times New Roman" w:hAnsi="Wingdings" w:cs="Times New Roman" w:hint="default"/>
      </w:rPr>
    </w:lvl>
    <w:lvl w:ilvl="1" w:tplc="DD549BD4">
      <w:start w:val="1"/>
      <w:numFmt w:val="bullet"/>
      <w:pStyle w:val="Puce1"/>
      <w:lvlText w:val=""/>
      <w:lvlJc w:val="left"/>
      <w:pPr>
        <w:tabs>
          <w:tab w:val="num" w:pos="1684"/>
        </w:tabs>
        <w:ind w:left="1684" w:hanging="397"/>
      </w:pPr>
      <w:rPr>
        <w:rFonts w:ascii="Symbol" w:hAnsi="Symbol" w:hint="default"/>
        <w:sz w:val="22"/>
      </w:rPr>
    </w:lvl>
    <w:lvl w:ilvl="2" w:tplc="7C7662A4" w:tentative="1">
      <w:start w:val="1"/>
      <w:numFmt w:val="bullet"/>
      <w:lvlText w:val=""/>
      <w:lvlJc w:val="left"/>
      <w:pPr>
        <w:tabs>
          <w:tab w:val="num" w:pos="2367"/>
        </w:tabs>
        <w:ind w:left="2367" w:hanging="360"/>
      </w:pPr>
      <w:rPr>
        <w:rFonts w:ascii="Wingdings" w:hAnsi="Wingdings" w:hint="default"/>
      </w:rPr>
    </w:lvl>
    <w:lvl w:ilvl="3" w:tplc="9C98E0FC" w:tentative="1">
      <w:start w:val="1"/>
      <w:numFmt w:val="bullet"/>
      <w:lvlText w:val=""/>
      <w:lvlJc w:val="left"/>
      <w:pPr>
        <w:tabs>
          <w:tab w:val="num" w:pos="3087"/>
        </w:tabs>
        <w:ind w:left="3087" w:hanging="360"/>
      </w:pPr>
      <w:rPr>
        <w:rFonts w:ascii="Symbol" w:hAnsi="Symbol" w:hint="default"/>
      </w:rPr>
    </w:lvl>
    <w:lvl w:ilvl="4" w:tplc="B85E7BBC" w:tentative="1">
      <w:start w:val="1"/>
      <w:numFmt w:val="bullet"/>
      <w:lvlText w:val="o"/>
      <w:lvlJc w:val="left"/>
      <w:pPr>
        <w:tabs>
          <w:tab w:val="num" w:pos="3807"/>
        </w:tabs>
        <w:ind w:left="3807" w:hanging="360"/>
      </w:pPr>
      <w:rPr>
        <w:rFonts w:ascii="Courier New" w:hAnsi="Courier New" w:hint="default"/>
      </w:rPr>
    </w:lvl>
    <w:lvl w:ilvl="5" w:tplc="6BC26B70" w:tentative="1">
      <w:start w:val="1"/>
      <w:numFmt w:val="bullet"/>
      <w:lvlText w:val=""/>
      <w:lvlJc w:val="left"/>
      <w:pPr>
        <w:tabs>
          <w:tab w:val="num" w:pos="4527"/>
        </w:tabs>
        <w:ind w:left="4527" w:hanging="360"/>
      </w:pPr>
      <w:rPr>
        <w:rFonts w:ascii="Wingdings" w:hAnsi="Wingdings" w:hint="default"/>
      </w:rPr>
    </w:lvl>
    <w:lvl w:ilvl="6" w:tplc="1EF4F1E6" w:tentative="1">
      <w:start w:val="1"/>
      <w:numFmt w:val="bullet"/>
      <w:lvlText w:val=""/>
      <w:lvlJc w:val="left"/>
      <w:pPr>
        <w:tabs>
          <w:tab w:val="num" w:pos="5247"/>
        </w:tabs>
        <w:ind w:left="5247" w:hanging="360"/>
      </w:pPr>
      <w:rPr>
        <w:rFonts w:ascii="Symbol" w:hAnsi="Symbol" w:hint="default"/>
      </w:rPr>
    </w:lvl>
    <w:lvl w:ilvl="7" w:tplc="CCCE95C8" w:tentative="1">
      <w:start w:val="1"/>
      <w:numFmt w:val="bullet"/>
      <w:lvlText w:val="o"/>
      <w:lvlJc w:val="left"/>
      <w:pPr>
        <w:tabs>
          <w:tab w:val="num" w:pos="5967"/>
        </w:tabs>
        <w:ind w:left="5967" w:hanging="360"/>
      </w:pPr>
      <w:rPr>
        <w:rFonts w:ascii="Courier New" w:hAnsi="Courier New" w:hint="default"/>
      </w:rPr>
    </w:lvl>
    <w:lvl w:ilvl="8" w:tplc="B19AF806" w:tentative="1">
      <w:start w:val="1"/>
      <w:numFmt w:val="bullet"/>
      <w:lvlText w:val=""/>
      <w:lvlJc w:val="left"/>
      <w:pPr>
        <w:tabs>
          <w:tab w:val="num" w:pos="6687"/>
        </w:tabs>
        <w:ind w:left="6687" w:hanging="360"/>
      </w:pPr>
      <w:rPr>
        <w:rFonts w:ascii="Wingdings" w:hAnsi="Wingdings" w:hint="default"/>
      </w:rPr>
    </w:lvl>
  </w:abstractNum>
  <w:abstractNum w:abstractNumId="91" w15:restartNumberingAfterBreak="0">
    <w:nsid w:val="5D2819A7"/>
    <w:multiLevelType w:val="hybridMultilevel"/>
    <w:tmpl w:val="C0B2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DA13F6"/>
    <w:multiLevelType w:val="multilevel"/>
    <w:tmpl w:val="89A61C68"/>
    <w:lvl w:ilvl="0">
      <w:start w:val="1"/>
      <w:numFmt w:val="upperLetter"/>
      <w:pStyle w:val="Heading1"/>
      <w:lvlText w:val="%1."/>
      <w:lvlJc w:val="left"/>
      <w:pPr>
        <w:tabs>
          <w:tab w:val="num" w:pos="992"/>
        </w:tabs>
        <w:ind w:left="142" w:firstLine="0"/>
      </w:pPr>
      <w:rPr>
        <w:rFonts w:hint="default"/>
        <w:b w:val="0"/>
        <w:i w:val="0"/>
        <w:color w:val="auto"/>
        <w:sz w:val="32"/>
      </w:rPr>
    </w:lvl>
    <w:lvl w:ilvl="1">
      <w:start w:val="1"/>
      <w:numFmt w:val="decimal"/>
      <w:pStyle w:val="Heading2"/>
      <w:lvlText w:val="%1.%2"/>
      <w:lvlJc w:val="left"/>
      <w:pPr>
        <w:tabs>
          <w:tab w:val="num" w:pos="992"/>
        </w:tabs>
        <w:ind w:left="142" w:firstLine="0"/>
      </w:pPr>
      <w:rPr>
        <w:rFonts w:ascii="Arial Narrow" w:hAnsi="Arial Narrow" w:hint="default"/>
        <w:b w:val="0"/>
        <w:i w:val="0"/>
        <w:color w:val="auto"/>
        <w:sz w:val="28"/>
        <w:u w:val="none"/>
      </w:rPr>
    </w:lvl>
    <w:lvl w:ilvl="2">
      <w:start w:val="1"/>
      <w:numFmt w:val="decimal"/>
      <w:pStyle w:val="Heading3"/>
      <w:lvlText w:val="%1.%2.%3"/>
      <w:lvlJc w:val="left"/>
      <w:pPr>
        <w:tabs>
          <w:tab w:val="num" w:pos="992"/>
        </w:tabs>
        <w:ind w:left="142" w:firstLine="0"/>
      </w:pPr>
      <w:rPr>
        <w:rFonts w:ascii="Arial Narrow" w:hAnsi="Arial Narrow" w:hint="default"/>
        <w:b w:val="0"/>
        <w:i w:val="0"/>
        <w:color w:val="auto"/>
        <w:sz w:val="26"/>
        <w:u w:val="none"/>
      </w:rPr>
    </w:lvl>
    <w:lvl w:ilvl="3">
      <w:start w:val="1"/>
      <w:numFmt w:val="decimal"/>
      <w:pStyle w:val="Heading4"/>
      <w:lvlText w:val="%1.%2.%3.%4"/>
      <w:lvlJc w:val="left"/>
      <w:pPr>
        <w:tabs>
          <w:tab w:val="num" w:pos="992"/>
        </w:tabs>
        <w:ind w:left="142" w:firstLine="0"/>
      </w:pPr>
      <w:rPr>
        <w:rFonts w:ascii="Arial Narrow" w:hAnsi="Arial Narrow" w:hint="default"/>
        <w:b w:val="0"/>
        <w:i w:val="0"/>
        <w:color w:val="auto"/>
        <w:sz w:val="22"/>
        <w:u w:val="none"/>
      </w:rPr>
    </w:lvl>
    <w:lvl w:ilvl="4">
      <w:start w:val="1"/>
      <w:numFmt w:val="decimal"/>
      <w:lvlText w:val="%1.%2.%3.%4.%5."/>
      <w:lvlJc w:val="left"/>
      <w:pPr>
        <w:tabs>
          <w:tab w:val="num" w:pos="992"/>
        </w:tabs>
        <w:ind w:left="142" w:firstLine="0"/>
      </w:pPr>
      <w:rPr>
        <w:rFonts w:hint="default"/>
      </w:rPr>
    </w:lvl>
    <w:lvl w:ilvl="5">
      <w:start w:val="1"/>
      <w:numFmt w:val="decimal"/>
      <w:lvlText w:val="%1.%2.%3.%4.%5.%6."/>
      <w:lvlJc w:val="left"/>
      <w:pPr>
        <w:tabs>
          <w:tab w:val="num" w:pos="992"/>
        </w:tabs>
        <w:ind w:left="142" w:firstLine="0"/>
      </w:pPr>
      <w:rPr>
        <w:rFonts w:hint="default"/>
      </w:rPr>
    </w:lvl>
    <w:lvl w:ilvl="6">
      <w:start w:val="1"/>
      <w:numFmt w:val="decimal"/>
      <w:lvlText w:val="%1.%2.%3.%4.%5.%6.%7."/>
      <w:lvlJc w:val="left"/>
      <w:pPr>
        <w:tabs>
          <w:tab w:val="num" w:pos="992"/>
        </w:tabs>
        <w:ind w:left="142" w:firstLine="0"/>
      </w:pPr>
      <w:rPr>
        <w:rFonts w:hint="default"/>
      </w:rPr>
    </w:lvl>
    <w:lvl w:ilvl="7">
      <w:start w:val="1"/>
      <w:numFmt w:val="decimal"/>
      <w:lvlText w:val="%1.%2.%3.%4.%5.%6.%7.%8."/>
      <w:lvlJc w:val="left"/>
      <w:pPr>
        <w:tabs>
          <w:tab w:val="num" w:pos="992"/>
        </w:tabs>
        <w:ind w:left="142" w:firstLine="0"/>
      </w:pPr>
      <w:rPr>
        <w:rFonts w:hint="default"/>
      </w:rPr>
    </w:lvl>
    <w:lvl w:ilvl="8">
      <w:start w:val="1"/>
      <w:numFmt w:val="decimal"/>
      <w:lvlText w:val="%1.%2.%3.%4.%5.%6.%7.%8.%9."/>
      <w:lvlJc w:val="left"/>
      <w:pPr>
        <w:tabs>
          <w:tab w:val="num" w:pos="992"/>
        </w:tabs>
        <w:ind w:left="142" w:firstLine="0"/>
      </w:pPr>
      <w:rPr>
        <w:rFonts w:hint="default"/>
      </w:rPr>
    </w:lvl>
  </w:abstractNum>
  <w:abstractNum w:abstractNumId="93" w15:restartNumberingAfterBreak="0">
    <w:nsid w:val="6030689A"/>
    <w:multiLevelType w:val="hybridMultilevel"/>
    <w:tmpl w:val="3C9C7FB8"/>
    <w:lvl w:ilvl="0" w:tplc="5CC2DAD4">
      <w:start w:val="1"/>
      <w:numFmt w:val="bullet"/>
      <w:lvlText w:val=""/>
      <w:lvlJc w:val="left"/>
      <w:pPr>
        <w:ind w:left="72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6437AD"/>
    <w:multiLevelType w:val="hybridMultilevel"/>
    <w:tmpl w:val="61F43F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1D27E7A"/>
    <w:multiLevelType w:val="hybridMultilevel"/>
    <w:tmpl w:val="4490A7B4"/>
    <w:lvl w:ilvl="0" w:tplc="65CA7C04">
      <w:start w:val="1"/>
      <w:numFmt w:val="lowerLetter"/>
      <w:pStyle w:val="LetteredList"/>
      <w:lvlText w:val="(%1)"/>
      <w:lvlJc w:val="left"/>
      <w:pPr>
        <w:ind w:left="709" w:hanging="360"/>
      </w:pPr>
      <w:rPr>
        <w:rFonts w:ascii="Times New Roman Bold" w:hAnsi="Times New Roman Bold" w:hint="default"/>
        <w:b/>
        <w:i w:val="0"/>
        <w:color w:val="00539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5344595"/>
    <w:multiLevelType w:val="hybridMultilevel"/>
    <w:tmpl w:val="3882403A"/>
    <w:lvl w:ilvl="0" w:tplc="08090001">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55F47F7"/>
    <w:multiLevelType w:val="hybridMultilevel"/>
    <w:tmpl w:val="6CEE590C"/>
    <w:lvl w:ilvl="0" w:tplc="5CC2DAD4">
      <w:start w:val="1"/>
      <w:numFmt w:val="bullet"/>
      <w:lvlText w:val=""/>
      <w:lvlJc w:val="left"/>
      <w:pPr>
        <w:ind w:left="360" w:hanging="360"/>
      </w:pPr>
      <w:rPr>
        <w:rFonts w:ascii="Wingdings" w:hAnsi="Wingdings" w:hint="default"/>
        <w:b/>
        <w:i w:val="0"/>
        <w:color w:val="31849B" w:themeColor="accent5"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85666B2"/>
    <w:multiLevelType w:val="multilevel"/>
    <w:tmpl w:val="C9C40B40"/>
    <w:styleLink w:val="1111117"/>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77"/>
        </w:tabs>
        <w:ind w:left="1277" w:hanging="851"/>
      </w:pPr>
      <w:rPr>
        <w:rFonts w:ascii="Times New Roman Bold" w:hAnsi="Times New Roman Bold"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rPr>
        <w:rFonts w:cs="Times New Roman" w:hint="default"/>
      </w:rPr>
    </w:lvl>
    <w:lvl w:ilvl="4">
      <w:start w:val="1"/>
      <w:numFmt w:val="decimal"/>
      <w:lvlText w:val="(%5)"/>
      <w:lvlJc w:val="left"/>
      <w:pPr>
        <w:tabs>
          <w:tab w:val="num" w:pos="0"/>
        </w:tabs>
        <w:ind w:left="2410" w:hanging="708"/>
      </w:pPr>
      <w:rPr>
        <w:rFonts w:cs="Times New Roman" w:hint="default"/>
      </w:rPr>
    </w:lvl>
    <w:lvl w:ilvl="5">
      <w:start w:val="1"/>
      <w:numFmt w:val="lowerLetter"/>
      <w:lvlText w:val="(%6)"/>
      <w:lvlJc w:val="left"/>
      <w:pPr>
        <w:tabs>
          <w:tab w:val="num" w:pos="0"/>
        </w:tabs>
        <w:ind w:left="3118" w:hanging="708"/>
      </w:pPr>
      <w:rPr>
        <w:rFonts w:cs="Times New Roman" w:hint="default"/>
      </w:rPr>
    </w:lvl>
    <w:lvl w:ilvl="6">
      <w:start w:val="1"/>
      <w:numFmt w:val="lowerRoman"/>
      <w:lvlText w:val="(%7)"/>
      <w:lvlJc w:val="left"/>
      <w:pPr>
        <w:tabs>
          <w:tab w:val="num" w:pos="0"/>
        </w:tabs>
        <w:ind w:left="3826" w:hanging="708"/>
      </w:pPr>
      <w:rPr>
        <w:rFonts w:cs="Times New Roman" w:hint="default"/>
      </w:rPr>
    </w:lvl>
    <w:lvl w:ilvl="7">
      <w:start w:val="1"/>
      <w:numFmt w:val="lowerLetter"/>
      <w:lvlText w:val="(%8)"/>
      <w:lvlJc w:val="left"/>
      <w:pPr>
        <w:tabs>
          <w:tab w:val="num" w:pos="0"/>
        </w:tabs>
        <w:ind w:left="4534" w:hanging="708"/>
      </w:pPr>
      <w:rPr>
        <w:rFonts w:cs="Times New Roman" w:hint="default"/>
      </w:rPr>
    </w:lvl>
    <w:lvl w:ilvl="8">
      <w:start w:val="1"/>
      <w:numFmt w:val="lowerRoman"/>
      <w:lvlText w:val="(%9)"/>
      <w:lvlJc w:val="left"/>
      <w:pPr>
        <w:tabs>
          <w:tab w:val="num" w:pos="0"/>
        </w:tabs>
        <w:ind w:left="5242" w:hanging="708"/>
      </w:pPr>
      <w:rPr>
        <w:rFonts w:cs="Times New Roman" w:hint="default"/>
      </w:rPr>
    </w:lvl>
  </w:abstractNum>
  <w:abstractNum w:abstractNumId="99" w15:restartNumberingAfterBreak="0">
    <w:nsid w:val="6860710D"/>
    <w:multiLevelType w:val="hybridMultilevel"/>
    <w:tmpl w:val="C1D818A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0" w15:restartNumberingAfterBreak="0">
    <w:nsid w:val="6AF91CE0"/>
    <w:multiLevelType w:val="hybridMultilevel"/>
    <w:tmpl w:val="1A9E7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B70088E"/>
    <w:multiLevelType w:val="hybridMultilevel"/>
    <w:tmpl w:val="D93C5ED2"/>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820238"/>
    <w:multiLevelType w:val="multilevel"/>
    <w:tmpl w:val="CCE050BE"/>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03" w15:restartNumberingAfterBreak="0">
    <w:nsid w:val="6E347E12"/>
    <w:multiLevelType w:val="hybridMultilevel"/>
    <w:tmpl w:val="93D241C0"/>
    <w:lvl w:ilvl="0" w:tplc="5CC2DAD4">
      <w:start w:val="1"/>
      <w:numFmt w:val="bullet"/>
      <w:lvlText w:val=""/>
      <w:lvlJc w:val="left"/>
      <w:pPr>
        <w:ind w:left="720" w:hanging="360"/>
      </w:pPr>
      <w:rPr>
        <w:rFonts w:ascii="Wingdings" w:hAnsi="Wingdings" w:hint="default"/>
        <w:b/>
        <w:i w:val="0"/>
        <w:color w:val="31849B" w:themeColor="accent5" w:themeShade="BF"/>
      </w:rPr>
    </w:lvl>
    <w:lvl w:ilvl="1" w:tplc="C2363174" w:tentative="1">
      <w:start w:val="1"/>
      <w:numFmt w:val="bullet"/>
      <w:lvlText w:val="o"/>
      <w:lvlJc w:val="left"/>
      <w:pPr>
        <w:ind w:left="1440" w:hanging="360"/>
      </w:pPr>
      <w:rPr>
        <w:rFonts w:ascii="Courier New" w:hAnsi="Courier New" w:cs="Courier New" w:hint="default"/>
      </w:rPr>
    </w:lvl>
    <w:lvl w:ilvl="2" w:tplc="B45CD3B4" w:tentative="1">
      <w:start w:val="1"/>
      <w:numFmt w:val="bullet"/>
      <w:lvlText w:val=""/>
      <w:lvlJc w:val="left"/>
      <w:pPr>
        <w:ind w:left="2160" w:hanging="360"/>
      </w:pPr>
      <w:rPr>
        <w:rFonts w:ascii="Wingdings" w:hAnsi="Wingdings" w:hint="default"/>
      </w:rPr>
    </w:lvl>
    <w:lvl w:ilvl="3" w:tplc="615203B4" w:tentative="1">
      <w:start w:val="1"/>
      <w:numFmt w:val="bullet"/>
      <w:lvlText w:val=""/>
      <w:lvlJc w:val="left"/>
      <w:pPr>
        <w:ind w:left="2880" w:hanging="360"/>
      </w:pPr>
      <w:rPr>
        <w:rFonts w:ascii="Symbol" w:hAnsi="Symbol" w:hint="default"/>
      </w:rPr>
    </w:lvl>
    <w:lvl w:ilvl="4" w:tplc="7CD0A4D8" w:tentative="1">
      <w:start w:val="1"/>
      <w:numFmt w:val="bullet"/>
      <w:lvlText w:val="o"/>
      <w:lvlJc w:val="left"/>
      <w:pPr>
        <w:ind w:left="3600" w:hanging="360"/>
      </w:pPr>
      <w:rPr>
        <w:rFonts w:ascii="Courier New" w:hAnsi="Courier New" w:cs="Courier New" w:hint="default"/>
      </w:rPr>
    </w:lvl>
    <w:lvl w:ilvl="5" w:tplc="6DB2C416" w:tentative="1">
      <w:start w:val="1"/>
      <w:numFmt w:val="bullet"/>
      <w:lvlText w:val=""/>
      <w:lvlJc w:val="left"/>
      <w:pPr>
        <w:ind w:left="4320" w:hanging="360"/>
      </w:pPr>
      <w:rPr>
        <w:rFonts w:ascii="Wingdings" w:hAnsi="Wingdings" w:hint="default"/>
      </w:rPr>
    </w:lvl>
    <w:lvl w:ilvl="6" w:tplc="0CBCE4C4" w:tentative="1">
      <w:start w:val="1"/>
      <w:numFmt w:val="bullet"/>
      <w:lvlText w:val=""/>
      <w:lvlJc w:val="left"/>
      <w:pPr>
        <w:ind w:left="5040" w:hanging="360"/>
      </w:pPr>
      <w:rPr>
        <w:rFonts w:ascii="Symbol" w:hAnsi="Symbol" w:hint="default"/>
      </w:rPr>
    </w:lvl>
    <w:lvl w:ilvl="7" w:tplc="B314733C" w:tentative="1">
      <w:start w:val="1"/>
      <w:numFmt w:val="bullet"/>
      <w:lvlText w:val="o"/>
      <w:lvlJc w:val="left"/>
      <w:pPr>
        <w:ind w:left="5760" w:hanging="360"/>
      </w:pPr>
      <w:rPr>
        <w:rFonts w:ascii="Courier New" w:hAnsi="Courier New" w:cs="Courier New" w:hint="default"/>
      </w:rPr>
    </w:lvl>
    <w:lvl w:ilvl="8" w:tplc="4BD6CA1E" w:tentative="1">
      <w:start w:val="1"/>
      <w:numFmt w:val="bullet"/>
      <w:lvlText w:val=""/>
      <w:lvlJc w:val="left"/>
      <w:pPr>
        <w:ind w:left="6480" w:hanging="360"/>
      </w:pPr>
      <w:rPr>
        <w:rFonts w:ascii="Wingdings" w:hAnsi="Wingdings" w:hint="default"/>
      </w:rPr>
    </w:lvl>
  </w:abstractNum>
  <w:abstractNum w:abstractNumId="104" w15:restartNumberingAfterBreak="0">
    <w:nsid w:val="70042970"/>
    <w:multiLevelType w:val="hybridMultilevel"/>
    <w:tmpl w:val="C0064F2E"/>
    <w:lvl w:ilvl="0" w:tplc="DF382A00">
      <w:start w:val="1"/>
      <w:numFmt w:val="bullet"/>
      <w:lvlText w:val="□"/>
      <w:lvlJc w:val="left"/>
      <w:pPr>
        <w:ind w:left="630" w:hanging="360"/>
      </w:pPr>
      <w:rPr>
        <w:rFonts w:ascii="Arial" w:eastAsia="Arial" w:hAnsi="Arial" w:cs="Arial" w:hint="default"/>
        <w:w w:val="99"/>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5" w15:restartNumberingAfterBreak="0">
    <w:nsid w:val="70107073"/>
    <w:multiLevelType w:val="hybridMultilevel"/>
    <w:tmpl w:val="8F682D8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6"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07" w15:restartNumberingAfterBreak="0">
    <w:nsid w:val="73F8381E"/>
    <w:multiLevelType w:val="hybridMultilevel"/>
    <w:tmpl w:val="526EC09A"/>
    <w:lvl w:ilvl="0" w:tplc="FD1A7796">
      <w:numFmt w:val="bullet"/>
      <w:lvlText w:val="-"/>
      <w:lvlJc w:val="left"/>
      <w:pPr>
        <w:ind w:left="1080" w:hanging="360"/>
      </w:pPr>
      <w:rPr>
        <w:rFonts w:ascii="Calibri" w:eastAsiaTheme="minorHAnsi"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74967AE7"/>
    <w:multiLevelType w:val="multilevel"/>
    <w:tmpl w:val="1098D9E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15:restartNumberingAfterBreak="0">
    <w:nsid w:val="75160FD4"/>
    <w:multiLevelType w:val="hybridMultilevel"/>
    <w:tmpl w:val="116CBF5A"/>
    <w:lvl w:ilvl="0" w:tplc="34868808">
      <w:start w:val="1"/>
      <w:numFmt w:val="bullet"/>
      <w:lvlText w:val=""/>
      <w:lvlJc w:val="left"/>
      <w:pPr>
        <w:ind w:left="720" w:hanging="360"/>
      </w:pPr>
      <w:rPr>
        <w:rFonts w:ascii="Symbol" w:hAnsi="Symbol" w:hint="default"/>
      </w:rPr>
    </w:lvl>
    <w:lvl w:ilvl="1" w:tplc="2A127E2A" w:tentative="1">
      <w:start w:val="1"/>
      <w:numFmt w:val="bullet"/>
      <w:lvlText w:val="o"/>
      <w:lvlJc w:val="left"/>
      <w:pPr>
        <w:ind w:left="1440" w:hanging="360"/>
      </w:pPr>
      <w:rPr>
        <w:rFonts w:ascii="Courier New" w:hAnsi="Courier New" w:cs="Courier New" w:hint="default"/>
      </w:rPr>
    </w:lvl>
    <w:lvl w:ilvl="2" w:tplc="A832FB0E" w:tentative="1">
      <w:start w:val="1"/>
      <w:numFmt w:val="bullet"/>
      <w:lvlText w:val=""/>
      <w:lvlJc w:val="left"/>
      <w:pPr>
        <w:ind w:left="2160" w:hanging="360"/>
      </w:pPr>
      <w:rPr>
        <w:rFonts w:ascii="Wingdings" w:hAnsi="Wingdings" w:hint="default"/>
      </w:rPr>
    </w:lvl>
    <w:lvl w:ilvl="3" w:tplc="D3982062" w:tentative="1">
      <w:start w:val="1"/>
      <w:numFmt w:val="bullet"/>
      <w:lvlText w:val=""/>
      <w:lvlJc w:val="left"/>
      <w:pPr>
        <w:ind w:left="2880" w:hanging="360"/>
      </w:pPr>
      <w:rPr>
        <w:rFonts w:ascii="Symbol" w:hAnsi="Symbol" w:hint="default"/>
      </w:rPr>
    </w:lvl>
    <w:lvl w:ilvl="4" w:tplc="B4F823A0" w:tentative="1">
      <w:start w:val="1"/>
      <w:numFmt w:val="bullet"/>
      <w:lvlText w:val="o"/>
      <w:lvlJc w:val="left"/>
      <w:pPr>
        <w:ind w:left="3600" w:hanging="360"/>
      </w:pPr>
      <w:rPr>
        <w:rFonts w:ascii="Courier New" w:hAnsi="Courier New" w:cs="Courier New" w:hint="default"/>
      </w:rPr>
    </w:lvl>
    <w:lvl w:ilvl="5" w:tplc="FFBA1AC8" w:tentative="1">
      <w:start w:val="1"/>
      <w:numFmt w:val="bullet"/>
      <w:lvlText w:val=""/>
      <w:lvlJc w:val="left"/>
      <w:pPr>
        <w:ind w:left="4320" w:hanging="360"/>
      </w:pPr>
      <w:rPr>
        <w:rFonts w:ascii="Wingdings" w:hAnsi="Wingdings" w:hint="default"/>
      </w:rPr>
    </w:lvl>
    <w:lvl w:ilvl="6" w:tplc="CBAC3638" w:tentative="1">
      <w:start w:val="1"/>
      <w:numFmt w:val="bullet"/>
      <w:lvlText w:val=""/>
      <w:lvlJc w:val="left"/>
      <w:pPr>
        <w:ind w:left="5040" w:hanging="360"/>
      </w:pPr>
      <w:rPr>
        <w:rFonts w:ascii="Symbol" w:hAnsi="Symbol" w:hint="default"/>
      </w:rPr>
    </w:lvl>
    <w:lvl w:ilvl="7" w:tplc="5BE0229A" w:tentative="1">
      <w:start w:val="1"/>
      <w:numFmt w:val="bullet"/>
      <w:lvlText w:val="o"/>
      <w:lvlJc w:val="left"/>
      <w:pPr>
        <w:ind w:left="5760" w:hanging="360"/>
      </w:pPr>
      <w:rPr>
        <w:rFonts w:ascii="Courier New" w:hAnsi="Courier New" w:cs="Courier New" w:hint="default"/>
      </w:rPr>
    </w:lvl>
    <w:lvl w:ilvl="8" w:tplc="DE782A2E" w:tentative="1">
      <w:start w:val="1"/>
      <w:numFmt w:val="bullet"/>
      <w:lvlText w:val=""/>
      <w:lvlJc w:val="left"/>
      <w:pPr>
        <w:ind w:left="6480" w:hanging="360"/>
      </w:pPr>
      <w:rPr>
        <w:rFonts w:ascii="Wingdings" w:hAnsi="Wingdings" w:hint="default"/>
      </w:rPr>
    </w:lvl>
  </w:abstractNum>
  <w:abstractNum w:abstractNumId="110" w15:restartNumberingAfterBreak="0">
    <w:nsid w:val="751B55C8"/>
    <w:multiLevelType w:val="hybridMultilevel"/>
    <w:tmpl w:val="5A40E112"/>
    <w:lvl w:ilvl="0" w:tplc="5CC2DAD4">
      <w:start w:val="1"/>
      <w:numFmt w:val="bullet"/>
      <w:lvlText w:val=""/>
      <w:lvlJc w:val="left"/>
      <w:pPr>
        <w:ind w:left="72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9050BB"/>
    <w:multiLevelType w:val="hybridMultilevel"/>
    <w:tmpl w:val="73366B10"/>
    <w:lvl w:ilvl="0" w:tplc="0419000F">
      <w:start w:val="1"/>
      <w:numFmt w:val="bullet"/>
      <w:lvlText w:val=""/>
      <w:lvlJc w:val="left"/>
      <w:pPr>
        <w:tabs>
          <w:tab w:val="num" w:pos="360"/>
        </w:tabs>
        <w:ind w:left="360" w:hanging="360"/>
      </w:pPr>
      <w:rPr>
        <w:rFonts w:ascii="Symbol" w:hAnsi="Symbol" w:hint="default"/>
        <w:color w:val="auto"/>
        <w:sz w:val="24"/>
        <w:szCs w:val="24"/>
      </w:rPr>
    </w:lvl>
    <w:lvl w:ilvl="1" w:tplc="04190019">
      <w:start w:val="1"/>
      <w:numFmt w:val="bullet"/>
      <w:lvlText w:val=""/>
      <w:lvlJc w:val="left"/>
      <w:pPr>
        <w:tabs>
          <w:tab w:val="num" w:pos="1440"/>
        </w:tabs>
        <w:ind w:left="1440" w:hanging="360"/>
      </w:pPr>
      <w:rPr>
        <w:rFonts w:ascii="Symbol" w:hAnsi="Symbol" w:hint="default"/>
        <w:color w:val="auto"/>
        <w:sz w:val="24"/>
        <w:szCs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595395"/>
    <w:multiLevelType w:val="hybridMultilevel"/>
    <w:tmpl w:val="5EC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8249C4"/>
    <w:multiLevelType w:val="hybridMultilevel"/>
    <w:tmpl w:val="C85CE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5559F9"/>
    <w:multiLevelType w:val="hybridMultilevel"/>
    <w:tmpl w:val="93A81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D46C93"/>
    <w:multiLevelType w:val="hybridMultilevel"/>
    <w:tmpl w:val="13A6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5B3640"/>
    <w:multiLevelType w:val="hybridMultilevel"/>
    <w:tmpl w:val="DB281116"/>
    <w:lvl w:ilvl="0" w:tplc="5CC2DAD4">
      <w:start w:val="1"/>
      <w:numFmt w:val="bullet"/>
      <w:lvlText w:val=""/>
      <w:lvlJc w:val="left"/>
      <w:pPr>
        <w:ind w:left="360" w:hanging="360"/>
      </w:pPr>
      <w:rPr>
        <w:rFonts w:ascii="Wingdings" w:hAnsi="Wingdings" w:hint="default"/>
        <w:b/>
        <w:i w:val="0"/>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7169C6"/>
    <w:multiLevelType w:val="hybridMultilevel"/>
    <w:tmpl w:val="3B8A7766"/>
    <w:lvl w:ilvl="0" w:tplc="42D2E62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A409E3"/>
    <w:multiLevelType w:val="hybridMultilevel"/>
    <w:tmpl w:val="FACC1574"/>
    <w:lvl w:ilvl="0" w:tplc="F24CDC7C">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9" w15:restartNumberingAfterBreak="0">
    <w:nsid w:val="7C081521"/>
    <w:multiLevelType w:val="hybridMultilevel"/>
    <w:tmpl w:val="7CA6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54764D"/>
    <w:multiLevelType w:val="hybridMultilevel"/>
    <w:tmpl w:val="77F0A22C"/>
    <w:lvl w:ilvl="0" w:tplc="930A8632">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EAE6DE" w:tentative="1">
      <w:start w:val="1"/>
      <w:numFmt w:val="bullet"/>
      <w:lvlText w:val="o"/>
      <w:lvlJc w:val="left"/>
      <w:pPr>
        <w:tabs>
          <w:tab w:val="num" w:pos="1440"/>
        </w:tabs>
        <w:ind w:left="1440" w:hanging="360"/>
      </w:pPr>
      <w:rPr>
        <w:rFonts w:ascii="Courier New" w:hAnsi="Courier New" w:hint="default"/>
      </w:rPr>
    </w:lvl>
    <w:lvl w:ilvl="2" w:tplc="769E05D6" w:tentative="1">
      <w:start w:val="1"/>
      <w:numFmt w:val="bullet"/>
      <w:lvlText w:val=""/>
      <w:lvlJc w:val="left"/>
      <w:pPr>
        <w:tabs>
          <w:tab w:val="num" w:pos="2160"/>
        </w:tabs>
        <w:ind w:left="2160" w:hanging="360"/>
      </w:pPr>
      <w:rPr>
        <w:rFonts w:ascii="Wingdings" w:hAnsi="Wingdings" w:hint="default"/>
      </w:rPr>
    </w:lvl>
    <w:lvl w:ilvl="3" w:tplc="1B12F39A" w:tentative="1">
      <w:start w:val="1"/>
      <w:numFmt w:val="bullet"/>
      <w:lvlText w:val=""/>
      <w:lvlJc w:val="left"/>
      <w:pPr>
        <w:tabs>
          <w:tab w:val="num" w:pos="2880"/>
        </w:tabs>
        <w:ind w:left="2880" w:hanging="360"/>
      </w:pPr>
      <w:rPr>
        <w:rFonts w:ascii="Symbol" w:hAnsi="Symbol" w:hint="default"/>
      </w:rPr>
    </w:lvl>
    <w:lvl w:ilvl="4" w:tplc="029C6E3A" w:tentative="1">
      <w:start w:val="1"/>
      <w:numFmt w:val="bullet"/>
      <w:lvlText w:val="o"/>
      <w:lvlJc w:val="left"/>
      <w:pPr>
        <w:tabs>
          <w:tab w:val="num" w:pos="3600"/>
        </w:tabs>
        <w:ind w:left="3600" w:hanging="360"/>
      </w:pPr>
      <w:rPr>
        <w:rFonts w:ascii="Courier New" w:hAnsi="Courier New" w:hint="default"/>
      </w:rPr>
    </w:lvl>
    <w:lvl w:ilvl="5" w:tplc="473C5CD6" w:tentative="1">
      <w:start w:val="1"/>
      <w:numFmt w:val="bullet"/>
      <w:lvlText w:val=""/>
      <w:lvlJc w:val="left"/>
      <w:pPr>
        <w:tabs>
          <w:tab w:val="num" w:pos="4320"/>
        </w:tabs>
        <w:ind w:left="4320" w:hanging="360"/>
      </w:pPr>
      <w:rPr>
        <w:rFonts w:ascii="Wingdings" w:hAnsi="Wingdings" w:hint="default"/>
      </w:rPr>
    </w:lvl>
    <w:lvl w:ilvl="6" w:tplc="04F0A4CE" w:tentative="1">
      <w:start w:val="1"/>
      <w:numFmt w:val="bullet"/>
      <w:lvlText w:val=""/>
      <w:lvlJc w:val="left"/>
      <w:pPr>
        <w:tabs>
          <w:tab w:val="num" w:pos="5040"/>
        </w:tabs>
        <w:ind w:left="5040" w:hanging="360"/>
      </w:pPr>
      <w:rPr>
        <w:rFonts w:ascii="Symbol" w:hAnsi="Symbol" w:hint="default"/>
      </w:rPr>
    </w:lvl>
    <w:lvl w:ilvl="7" w:tplc="185AA6E8" w:tentative="1">
      <w:start w:val="1"/>
      <w:numFmt w:val="bullet"/>
      <w:lvlText w:val="o"/>
      <w:lvlJc w:val="left"/>
      <w:pPr>
        <w:tabs>
          <w:tab w:val="num" w:pos="5760"/>
        </w:tabs>
        <w:ind w:left="5760" w:hanging="360"/>
      </w:pPr>
      <w:rPr>
        <w:rFonts w:ascii="Courier New" w:hAnsi="Courier New" w:hint="default"/>
      </w:rPr>
    </w:lvl>
    <w:lvl w:ilvl="8" w:tplc="B62E8C0A"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90"/>
  </w:num>
  <w:num w:numId="3">
    <w:abstractNumId w:val="6"/>
  </w:num>
  <w:num w:numId="4">
    <w:abstractNumId w:val="49"/>
  </w:num>
  <w:num w:numId="5">
    <w:abstractNumId w:val="120"/>
  </w:num>
  <w:num w:numId="6">
    <w:abstractNumId w:val="55"/>
  </w:num>
  <w:num w:numId="7">
    <w:abstractNumId w:val="45"/>
  </w:num>
  <w:num w:numId="8">
    <w:abstractNumId w:val="3"/>
  </w:num>
  <w:num w:numId="9">
    <w:abstractNumId w:val="2"/>
  </w:num>
  <w:num w:numId="10">
    <w:abstractNumId w:val="1"/>
  </w:num>
  <w:num w:numId="11">
    <w:abstractNumId w:val="0"/>
  </w:num>
  <w:num w:numId="12">
    <w:abstractNumId w:val="5"/>
  </w:num>
  <w:num w:numId="13">
    <w:abstractNumId w:val="4"/>
  </w:num>
  <w:num w:numId="14">
    <w:abstractNumId w:val="108"/>
  </w:num>
  <w:num w:numId="15">
    <w:abstractNumId w:val="53"/>
  </w:num>
  <w:num w:numId="16">
    <w:abstractNumId w:val="18"/>
  </w:num>
  <w:num w:numId="17">
    <w:abstractNumId w:val="35"/>
  </w:num>
  <w:num w:numId="18">
    <w:abstractNumId w:val="16"/>
  </w:num>
  <w:num w:numId="19">
    <w:abstractNumId w:val="59"/>
  </w:num>
  <w:num w:numId="20">
    <w:abstractNumId w:val="47"/>
  </w:num>
  <w:num w:numId="21">
    <w:abstractNumId w:val="83"/>
  </w:num>
  <w:num w:numId="22">
    <w:abstractNumId w:val="26"/>
  </w:num>
  <w:num w:numId="23">
    <w:abstractNumId w:val="92"/>
  </w:num>
  <w:num w:numId="24">
    <w:abstractNumId w:val="48"/>
  </w:num>
  <w:num w:numId="25">
    <w:abstractNumId w:val="105"/>
  </w:num>
  <w:num w:numId="26">
    <w:abstractNumId w:val="40"/>
  </w:num>
  <w:num w:numId="27">
    <w:abstractNumId w:val="111"/>
  </w:num>
  <w:num w:numId="28">
    <w:abstractNumId w:val="96"/>
  </w:num>
  <w:num w:numId="29">
    <w:abstractNumId w:val="7"/>
  </w:num>
  <w:num w:numId="30">
    <w:abstractNumId w:val="51"/>
  </w:num>
  <w:num w:numId="31">
    <w:abstractNumId w:val="73"/>
  </w:num>
  <w:num w:numId="32">
    <w:abstractNumId w:val="62"/>
  </w:num>
  <w:num w:numId="33">
    <w:abstractNumId w:val="34"/>
  </w:num>
  <w:num w:numId="34">
    <w:abstractNumId w:val="29"/>
  </w:num>
  <w:num w:numId="35">
    <w:abstractNumId w:val="94"/>
  </w:num>
  <w:num w:numId="36">
    <w:abstractNumId w:val="31"/>
  </w:num>
  <w:num w:numId="37">
    <w:abstractNumId w:val="27"/>
  </w:num>
  <w:num w:numId="38">
    <w:abstractNumId w:val="58"/>
  </w:num>
  <w:num w:numId="39">
    <w:abstractNumId w:val="80"/>
  </w:num>
  <w:num w:numId="40">
    <w:abstractNumId w:val="54"/>
  </w:num>
  <w:num w:numId="41">
    <w:abstractNumId w:val="66"/>
  </w:num>
  <w:num w:numId="42">
    <w:abstractNumId w:val="114"/>
  </w:num>
  <w:num w:numId="43">
    <w:abstractNumId w:val="118"/>
  </w:num>
  <w:num w:numId="44">
    <w:abstractNumId w:val="84"/>
  </w:num>
  <w:num w:numId="45">
    <w:abstractNumId w:val="10"/>
  </w:num>
  <w:num w:numId="46">
    <w:abstractNumId w:val="113"/>
  </w:num>
  <w:num w:numId="47">
    <w:abstractNumId w:val="87"/>
  </w:num>
  <w:num w:numId="48">
    <w:abstractNumId w:val="11"/>
  </w:num>
  <w:num w:numId="49">
    <w:abstractNumId w:val="81"/>
  </w:num>
  <w:num w:numId="50">
    <w:abstractNumId w:val="19"/>
  </w:num>
  <w:num w:numId="51">
    <w:abstractNumId w:val="63"/>
  </w:num>
  <w:num w:numId="52">
    <w:abstractNumId w:val="57"/>
  </w:num>
  <w:num w:numId="53">
    <w:abstractNumId w:val="67"/>
  </w:num>
  <w:num w:numId="54">
    <w:abstractNumId w:val="9"/>
  </w:num>
  <w:num w:numId="55">
    <w:abstractNumId w:val="52"/>
  </w:num>
  <w:num w:numId="56">
    <w:abstractNumId w:val="71"/>
  </w:num>
  <w:num w:numId="57">
    <w:abstractNumId w:val="8"/>
  </w:num>
  <w:num w:numId="58">
    <w:abstractNumId w:val="41"/>
  </w:num>
  <w:num w:numId="59">
    <w:abstractNumId w:val="50"/>
  </w:num>
  <w:num w:numId="60">
    <w:abstractNumId w:val="78"/>
  </w:num>
  <w:num w:numId="61">
    <w:abstractNumId w:val="103"/>
  </w:num>
  <w:num w:numId="62">
    <w:abstractNumId w:val="77"/>
  </w:num>
  <w:num w:numId="63">
    <w:abstractNumId w:val="93"/>
  </w:num>
  <w:num w:numId="64">
    <w:abstractNumId w:val="30"/>
  </w:num>
  <w:num w:numId="65">
    <w:abstractNumId w:val="15"/>
  </w:num>
  <w:num w:numId="66">
    <w:abstractNumId w:val="64"/>
  </w:num>
  <w:num w:numId="67">
    <w:abstractNumId w:val="91"/>
  </w:num>
  <w:num w:numId="68">
    <w:abstractNumId w:val="74"/>
  </w:num>
  <w:num w:numId="69">
    <w:abstractNumId w:val="107"/>
  </w:num>
  <w:num w:numId="70">
    <w:abstractNumId w:val="100"/>
  </w:num>
  <w:num w:numId="71">
    <w:abstractNumId w:val="14"/>
  </w:num>
  <w:num w:numId="72">
    <w:abstractNumId w:val="86"/>
  </w:num>
  <w:num w:numId="73">
    <w:abstractNumId w:val="106"/>
  </w:num>
  <w:num w:numId="74">
    <w:abstractNumId w:val="102"/>
  </w:num>
  <w:num w:numId="75">
    <w:abstractNumId w:val="109"/>
  </w:num>
  <w:num w:numId="76">
    <w:abstractNumId w:val="98"/>
    <w:lvlOverride w:ilvl="0">
      <w:lvl w:ilvl="0">
        <w:start w:val="1"/>
        <w:numFmt w:val="decimal"/>
        <w:lvlText w:val="%1"/>
        <w:lvlJc w:val="left"/>
        <w:pPr>
          <w:tabs>
            <w:tab w:val="num" w:pos="851"/>
          </w:tabs>
          <w:ind w:left="851" w:hanging="851"/>
        </w:pPr>
        <w:rPr>
          <w:rFonts w:cs="Times New Roman" w:hint="default"/>
          <w:sz w:val="28"/>
        </w:rPr>
      </w:lvl>
    </w:lvlOverride>
    <w:lvlOverride w:ilvl="1">
      <w:lvl w:ilvl="1">
        <w:start w:val="1"/>
        <w:numFmt w:val="decimal"/>
        <w:lvlText w:val="%1.%2"/>
        <w:lvlJc w:val="left"/>
        <w:pPr>
          <w:tabs>
            <w:tab w:val="num" w:pos="851"/>
          </w:tabs>
          <w:ind w:left="851" w:hanging="851"/>
        </w:pPr>
        <w:rPr>
          <w:rFonts w:cs="Times New Roman" w:hint="default"/>
          <w:b/>
          <w:color w:val="244061" w:themeColor="accent1" w:themeShade="80"/>
        </w:rPr>
      </w:lvl>
    </w:lvlOverride>
    <w:lvlOverride w:ilvl="2">
      <w:lvl w:ilvl="2">
        <w:start w:val="1"/>
        <w:numFmt w:val="decimal"/>
        <w:lvlText w:val="%1.%2.%3"/>
        <w:lvlJc w:val="left"/>
        <w:pPr>
          <w:tabs>
            <w:tab w:val="num" w:pos="993"/>
          </w:tabs>
          <w:ind w:left="993" w:hanging="851"/>
        </w:pPr>
        <w:rPr>
          <w:rFonts w:ascii="Times New Roman Bold" w:hAnsi="Times New Roman Bold" w:cs="Times New Roman"/>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77">
    <w:abstractNumId w:val="98"/>
  </w:num>
  <w:num w:numId="78">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num>
  <w:num w:numId="80">
    <w:abstractNumId w:val="60"/>
  </w:num>
  <w:num w:numId="81">
    <w:abstractNumId w:val="33"/>
  </w:num>
  <w:num w:numId="82">
    <w:abstractNumId w:val="115"/>
  </w:num>
  <w:num w:numId="83">
    <w:abstractNumId w:val="85"/>
  </w:num>
  <w:num w:numId="84">
    <w:abstractNumId w:val="76"/>
  </w:num>
  <w:num w:numId="85">
    <w:abstractNumId w:val="61"/>
  </w:num>
  <w:num w:numId="86">
    <w:abstractNumId w:val="13"/>
  </w:num>
  <w:num w:numId="87">
    <w:abstractNumId w:val="79"/>
  </w:num>
  <w:num w:numId="88">
    <w:abstractNumId w:val="110"/>
  </w:num>
  <w:num w:numId="89">
    <w:abstractNumId w:val="25"/>
  </w:num>
  <w:num w:numId="90">
    <w:abstractNumId w:val="56"/>
  </w:num>
  <w:num w:numId="91">
    <w:abstractNumId w:val="21"/>
  </w:num>
  <w:num w:numId="92">
    <w:abstractNumId w:val="22"/>
  </w:num>
  <w:num w:numId="93">
    <w:abstractNumId w:val="72"/>
  </w:num>
  <w:num w:numId="94">
    <w:abstractNumId w:val="112"/>
  </w:num>
  <w:num w:numId="95">
    <w:abstractNumId w:val="89"/>
  </w:num>
  <w:num w:numId="96">
    <w:abstractNumId w:val="70"/>
  </w:num>
  <w:num w:numId="97">
    <w:abstractNumId w:val="119"/>
  </w:num>
  <w:num w:numId="98">
    <w:abstractNumId w:val="36"/>
  </w:num>
  <w:num w:numId="99">
    <w:abstractNumId w:val="44"/>
  </w:num>
  <w:num w:numId="100">
    <w:abstractNumId w:val="42"/>
  </w:num>
  <w:num w:numId="101">
    <w:abstractNumId w:val="24"/>
  </w:num>
  <w:num w:numId="102">
    <w:abstractNumId w:val="117"/>
  </w:num>
  <w:num w:numId="103">
    <w:abstractNumId w:val="46"/>
  </w:num>
  <w:num w:numId="104">
    <w:abstractNumId w:val="12"/>
  </w:num>
  <w:num w:numId="105">
    <w:abstractNumId w:val="23"/>
  </w:num>
  <w:num w:numId="106">
    <w:abstractNumId w:val="116"/>
  </w:num>
  <w:num w:numId="107">
    <w:abstractNumId w:val="32"/>
  </w:num>
  <w:num w:numId="108">
    <w:abstractNumId w:val="101"/>
  </w:num>
  <w:num w:numId="109">
    <w:abstractNumId w:val="97"/>
  </w:num>
  <w:num w:numId="110">
    <w:abstractNumId w:val="99"/>
  </w:num>
  <w:num w:numId="111">
    <w:abstractNumId w:val="68"/>
  </w:num>
  <w:num w:numId="112">
    <w:abstractNumId w:val="82"/>
  </w:num>
  <w:num w:numId="113">
    <w:abstractNumId w:val="104"/>
  </w:num>
  <w:num w:numId="114">
    <w:abstractNumId w:val="38"/>
  </w:num>
  <w:num w:numId="115">
    <w:abstractNumId w:val="75"/>
  </w:num>
  <w:num w:numId="116">
    <w:abstractNumId w:val="65"/>
  </w:num>
  <w:num w:numId="117">
    <w:abstractNumId w:val="28"/>
  </w:num>
  <w:num w:numId="118">
    <w:abstractNumId w:val="39"/>
  </w:num>
  <w:num w:numId="119">
    <w:abstractNumId w:val="17"/>
  </w:num>
  <w:num w:numId="120">
    <w:abstractNumId w:val="37"/>
  </w:num>
  <w:num w:numId="121">
    <w:abstractNumId w:val="95"/>
  </w:num>
  <w:num w:numId="122">
    <w:abstractNumId w:val="8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4EA"/>
    <w:rsid w:val="000039B3"/>
    <w:rsid w:val="00005F4C"/>
    <w:rsid w:val="00006B6A"/>
    <w:rsid w:val="000129C7"/>
    <w:rsid w:val="00012A11"/>
    <w:rsid w:val="00013262"/>
    <w:rsid w:val="0001493E"/>
    <w:rsid w:val="00016188"/>
    <w:rsid w:val="00017874"/>
    <w:rsid w:val="00020C2B"/>
    <w:rsid w:val="00020CFE"/>
    <w:rsid w:val="00022E13"/>
    <w:rsid w:val="00023B4B"/>
    <w:rsid w:val="000241CA"/>
    <w:rsid w:val="00025187"/>
    <w:rsid w:val="00026F5D"/>
    <w:rsid w:val="00027DA4"/>
    <w:rsid w:val="00030F21"/>
    <w:rsid w:val="00030F69"/>
    <w:rsid w:val="00034D22"/>
    <w:rsid w:val="00035A0A"/>
    <w:rsid w:val="00040BA0"/>
    <w:rsid w:val="00041DEA"/>
    <w:rsid w:val="00046DEA"/>
    <w:rsid w:val="0005664D"/>
    <w:rsid w:val="00060348"/>
    <w:rsid w:val="0006264B"/>
    <w:rsid w:val="00064C9D"/>
    <w:rsid w:val="000655DC"/>
    <w:rsid w:val="00081B2E"/>
    <w:rsid w:val="000835CD"/>
    <w:rsid w:val="00083C28"/>
    <w:rsid w:val="0008781B"/>
    <w:rsid w:val="00091173"/>
    <w:rsid w:val="000912F6"/>
    <w:rsid w:val="00092027"/>
    <w:rsid w:val="000A77CC"/>
    <w:rsid w:val="000A7FF6"/>
    <w:rsid w:val="000B0123"/>
    <w:rsid w:val="000B057D"/>
    <w:rsid w:val="000B32B1"/>
    <w:rsid w:val="000B42E9"/>
    <w:rsid w:val="000B4744"/>
    <w:rsid w:val="000B4B17"/>
    <w:rsid w:val="000B6CA6"/>
    <w:rsid w:val="000B70D5"/>
    <w:rsid w:val="000B7E75"/>
    <w:rsid w:val="000C0A07"/>
    <w:rsid w:val="000C2437"/>
    <w:rsid w:val="000C3483"/>
    <w:rsid w:val="000C3CFD"/>
    <w:rsid w:val="000C6E34"/>
    <w:rsid w:val="000C6FED"/>
    <w:rsid w:val="000C72C5"/>
    <w:rsid w:val="000D1ABF"/>
    <w:rsid w:val="000D3A0A"/>
    <w:rsid w:val="000E3945"/>
    <w:rsid w:val="000E3FCC"/>
    <w:rsid w:val="000E6441"/>
    <w:rsid w:val="000E754A"/>
    <w:rsid w:val="000F01A3"/>
    <w:rsid w:val="000F0F29"/>
    <w:rsid w:val="000F1481"/>
    <w:rsid w:val="000F1536"/>
    <w:rsid w:val="000F3324"/>
    <w:rsid w:val="000F628D"/>
    <w:rsid w:val="00100848"/>
    <w:rsid w:val="00104B10"/>
    <w:rsid w:val="00104EB8"/>
    <w:rsid w:val="00106567"/>
    <w:rsid w:val="00111951"/>
    <w:rsid w:val="00117BE8"/>
    <w:rsid w:val="00120753"/>
    <w:rsid w:val="0012154A"/>
    <w:rsid w:val="001217CE"/>
    <w:rsid w:val="0012367E"/>
    <w:rsid w:val="001247D1"/>
    <w:rsid w:val="001276CE"/>
    <w:rsid w:val="00131422"/>
    <w:rsid w:val="001323F4"/>
    <w:rsid w:val="00134E6F"/>
    <w:rsid w:val="001364F0"/>
    <w:rsid w:val="0014168B"/>
    <w:rsid w:val="00143FA9"/>
    <w:rsid w:val="00145284"/>
    <w:rsid w:val="00150209"/>
    <w:rsid w:val="00152734"/>
    <w:rsid w:val="00152CB5"/>
    <w:rsid w:val="001577C3"/>
    <w:rsid w:val="00157903"/>
    <w:rsid w:val="001602AA"/>
    <w:rsid w:val="0016366F"/>
    <w:rsid w:val="001640F7"/>
    <w:rsid w:val="0017077B"/>
    <w:rsid w:val="00170F1F"/>
    <w:rsid w:val="00171951"/>
    <w:rsid w:val="00176A3E"/>
    <w:rsid w:val="00181930"/>
    <w:rsid w:val="001819A9"/>
    <w:rsid w:val="00183F95"/>
    <w:rsid w:val="00186AB1"/>
    <w:rsid w:val="00186EFF"/>
    <w:rsid w:val="00187E07"/>
    <w:rsid w:val="001907FF"/>
    <w:rsid w:val="001924D5"/>
    <w:rsid w:val="00194DB9"/>
    <w:rsid w:val="0019534E"/>
    <w:rsid w:val="001A01A0"/>
    <w:rsid w:val="001A0242"/>
    <w:rsid w:val="001A1975"/>
    <w:rsid w:val="001A1E23"/>
    <w:rsid w:val="001A2D21"/>
    <w:rsid w:val="001A7849"/>
    <w:rsid w:val="001A7DB0"/>
    <w:rsid w:val="001B0060"/>
    <w:rsid w:val="001B0D62"/>
    <w:rsid w:val="001B293E"/>
    <w:rsid w:val="001C1C4E"/>
    <w:rsid w:val="001C270E"/>
    <w:rsid w:val="001C4205"/>
    <w:rsid w:val="001C44D6"/>
    <w:rsid w:val="001C4761"/>
    <w:rsid w:val="001C5989"/>
    <w:rsid w:val="001D3BA2"/>
    <w:rsid w:val="001E33DB"/>
    <w:rsid w:val="001E4B7D"/>
    <w:rsid w:val="001E6E1B"/>
    <w:rsid w:val="001E76ED"/>
    <w:rsid w:val="001F2633"/>
    <w:rsid w:val="001F618F"/>
    <w:rsid w:val="002009C0"/>
    <w:rsid w:val="002070AA"/>
    <w:rsid w:val="002155CF"/>
    <w:rsid w:val="00215929"/>
    <w:rsid w:val="00215DDF"/>
    <w:rsid w:val="002176CB"/>
    <w:rsid w:val="0021796B"/>
    <w:rsid w:val="00220198"/>
    <w:rsid w:val="002228AD"/>
    <w:rsid w:val="00223DE5"/>
    <w:rsid w:val="002243FA"/>
    <w:rsid w:val="00227889"/>
    <w:rsid w:val="00227AD7"/>
    <w:rsid w:val="00232C40"/>
    <w:rsid w:val="00237030"/>
    <w:rsid w:val="00240A7E"/>
    <w:rsid w:val="00247BE8"/>
    <w:rsid w:val="00250792"/>
    <w:rsid w:val="00250973"/>
    <w:rsid w:val="002560D4"/>
    <w:rsid w:val="00256348"/>
    <w:rsid w:val="00260336"/>
    <w:rsid w:val="002619D3"/>
    <w:rsid w:val="00261A56"/>
    <w:rsid w:val="0026258A"/>
    <w:rsid w:val="00262593"/>
    <w:rsid w:val="0026284D"/>
    <w:rsid w:val="00264402"/>
    <w:rsid w:val="00266553"/>
    <w:rsid w:val="0027054F"/>
    <w:rsid w:val="0027195C"/>
    <w:rsid w:val="00272AC0"/>
    <w:rsid w:val="002778ED"/>
    <w:rsid w:val="002833B8"/>
    <w:rsid w:val="0028674B"/>
    <w:rsid w:val="00286B97"/>
    <w:rsid w:val="0029098D"/>
    <w:rsid w:val="00292322"/>
    <w:rsid w:val="0029340B"/>
    <w:rsid w:val="0029522E"/>
    <w:rsid w:val="002A1F93"/>
    <w:rsid w:val="002A2C04"/>
    <w:rsid w:val="002A3879"/>
    <w:rsid w:val="002B13C0"/>
    <w:rsid w:val="002B3A8A"/>
    <w:rsid w:val="002B4052"/>
    <w:rsid w:val="002C51A6"/>
    <w:rsid w:val="002C5797"/>
    <w:rsid w:val="002D3221"/>
    <w:rsid w:val="002D500A"/>
    <w:rsid w:val="002E020A"/>
    <w:rsid w:val="002E279D"/>
    <w:rsid w:val="003023A4"/>
    <w:rsid w:val="003025A6"/>
    <w:rsid w:val="0030385F"/>
    <w:rsid w:val="00304F7A"/>
    <w:rsid w:val="00310267"/>
    <w:rsid w:val="0031042D"/>
    <w:rsid w:val="00311DC4"/>
    <w:rsid w:val="00313874"/>
    <w:rsid w:val="003170AC"/>
    <w:rsid w:val="00320F4E"/>
    <w:rsid w:val="0032193D"/>
    <w:rsid w:val="003234BB"/>
    <w:rsid w:val="0032471E"/>
    <w:rsid w:val="00325C40"/>
    <w:rsid w:val="003261E2"/>
    <w:rsid w:val="003266B3"/>
    <w:rsid w:val="003275E8"/>
    <w:rsid w:val="00327B67"/>
    <w:rsid w:val="00332827"/>
    <w:rsid w:val="003333BA"/>
    <w:rsid w:val="00333472"/>
    <w:rsid w:val="00335C84"/>
    <w:rsid w:val="00335E43"/>
    <w:rsid w:val="0033629C"/>
    <w:rsid w:val="003401DB"/>
    <w:rsid w:val="003406AE"/>
    <w:rsid w:val="00342240"/>
    <w:rsid w:val="00343D5A"/>
    <w:rsid w:val="0034646D"/>
    <w:rsid w:val="0035277F"/>
    <w:rsid w:val="00354554"/>
    <w:rsid w:val="00355517"/>
    <w:rsid w:val="003561E3"/>
    <w:rsid w:val="00360CE8"/>
    <w:rsid w:val="00366CAF"/>
    <w:rsid w:val="003679EA"/>
    <w:rsid w:val="00371781"/>
    <w:rsid w:val="00372BAB"/>
    <w:rsid w:val="0037425B"/>
    <w:rsid w:val="003774D3"/>
    <w:rsid w:val="00380632"/>
    <w:rsid w:val="003812EF"/>
    <w:rsid w:val="00384CC0"/>
    <w:rsid w:val="0038729A"/>
    <w:rsid w:val="0039087B"/>
    <w:rsid w:val="00391176"/>
    <w:rsid w:val="003948B0"/>
    <w:rsid w:val="00395E2D"/>
    <w:rsid w:val="0039647A"/>
    <w:rsid w:val="00396CB1"/>
    <w:rsid w:val="003A426C"/>
    <w:rsid w:val="003A62EC"/>
    <w:rsid w:val="003B06C5"/>
    <w:rsid w:val="003B2657"/>
    <w:rsid w:val="003B543B"/>
    <w:rsid w:val="003B60E2"/>
    <w:rsid w:val="003B73C6"/>
    <w:rsid w:val="003C18E1"/>
    <w:rsid w:val="003C3621"/>
    <w:rsid w:val="003C44EE"/>
    <w:rsid w:val="003C509C"/>
    <w:rsid w:val="003C58B2"/>
    <w:rsid w:val="003C673D"/>
    <w:rsid w:val="003D65D5"/>
    <w:rsid w:val="003E126B"/>
    <w:rsid w:val="003E2B08"/>
    <w:rsid w:val="003E4E96"/>
    <w:rsid w:val="003E7ABF"/>
    <w:rsid w:val="003F07CE"/>
    <w:rsid w:val="003F1745"/>
    <w:rsid w:val="003F59CD"/>
    <w:rsid w:val="003F6A9B"/>
    <w:rsid w:val="003F70A8"/>
    <w:rsid w:val="003F77D5"/>
    <w:rsid w:val="00414573"/>
    <w:rsid w:val="0041568C"/>
    <w:rsid w:val="00417572"/>
    <w:rsid w:val="00417CD0"/>
    <w:rsid w:val="00420FEE"/>
    <w:rsid w:val="00425E95"/>
    <w:rsid w:val="00426025"/>
    <w:rsid w:val="004321A7"/>
    <w:rsid w:val="004321B2"/>
    <w:rsid w:val="00434AEF"/>
    <w:rsid w:val="00435BD3"/>
    <w:rsid w:val="004374B6"/>
    <w:rsid w:val="0044151F"/>
    <w:rsid w:val="00443400"/>
    <w:rsid w:val="00443BE2"/>
    <w:rsid w:val="004440CD"/>
    <w:rsid w:val="00446D43"/>
    <w:rsid w:val="004553F3"/>
    <w:rsid w:val="00456024"/>
    <w:rsid w:val="0046483B"/>
    <w:rsid w:val="0047216A"/>
    <w:rsid w:val="00473F90"/>
    <w:rsid w:val="0048123A"/>
    <w:rsid w:val="0048185E"/>
    <w:rsid w:val="00484C3A"/>
    <w:rsid w:val="0048509B"/>
    <w:rsid w:val="00485E67"/>
    <w:rsid w:val="00492D81"/>
    <w:rsid w:val="00497E94"/>
    <w:rsid w:val="004A0456"/>
    <w:rsid w:val="004A0B1D"/>
    <w:rsid w:val="004A3423"/>
    <w:rsid w:val="004A7242"/>
    <w:rsid w:val="004B2226"/>
    <w:rsid w:val="004B4291"/>
    <w:rsid w:val="004B4B8C"/>
    <w:rsid w:val="004C00DC"/>
    <w:rsid w:val="004C0998"/>
    <w:rsid w:val="004C1BEB"/>
    <w:rsid w:val="004C3D51"/>
    <w:rsid w:val="004C461E"/>
    <w:rsid w:val="004C648E"/>
    <w:rsid w:val="004D47CC"/>
    <w:rsid w:val="004D573C"/>
    <w:rsid w:val="004D7B6B"/>
    <w:rsid w:val="004E1A8E"/>
    <w:rsid w:val="004E4AC0"/>
    <w:rsid w:val="004E57A5"/>
    <w:rsid w:val="004E65DE"/>
    <w:rsid w:val="004E681C"/>
    <w:rsid w:val="004F1536"/>
    <w:rsid w:val="004F402E"/>
    <w:rsid w:val="004F5DF9"/>
    <w:rsid w:val="004F66FC"/>
    <w:rsid w:val="004F6B2D"/>
    <w:rsid w:val="00500AB7"/>
    <w:rsid w:val="00503447"/>
    <w:rsid w:val="00507F08"/>
    <w:rsid w:val="00510AC0"/>
    <w:rsid w:val="00510E96"/>
    <w:rsid w:val="00513393"/>
    <w:rsid w:val="00513929"/>
    <w:rsid w:val="00526723"/>
    <w:rsid w:val="005275F8"/>
    <w:rsid w:val="00532DFC"/>
    <w:rsid w:val="00537109"/>
    <w:rsid w:val="00537BF8"/>
    <w:rsid w:val="00541F38"/>
    <w:rsid w:val="0054431A"/>
    <w:rsid w:val="0054490E"/>
    <w:rsid w:val="00544AE2"/>
    <w:rsid w:val="00547F68"/>
    <w:rsid w:val="00550A15"/>
    <w:rsid w:val="00552F85"/>
    <w:rsid w:val="00556DD4"/>
    <w:rsid w:val="00556E15"/>
    <w:rsid w:val="00557438"/>
    <w:rsid w:val="005608B0"/>
    <w:rsid w:val="00561C30"/>
    <w:rsid w:val="00561D3B"/>
    <w:rsid w:val="0056608C"/>
    <w:rsid w:val="005669C4"/>
    <w:rsid w:val="00570599"/>
    <w:rsid w:val="00572213"/>
    <w:rsid w:val="00572227"/>
    <w:rsid w:val="00572B8F"/>
    <w:rsid w:val="00573E09"/>
    <w:rsid w:val="00575174"/>
    <w:rsid w:val="00576DCA"/>
    <w:rsid w:val="00580DDA"/>
    <w:rsid w:val="00584F21"/>
    <w:rsid w:val="005876F0"/>
    <w:rsid w:val="00587E47"/>
    <w:rsid w:val="00590F8A"/>
    <w:rsid w:val="00591150"/>
    <w:rsid w:val="005913C9"/>
    <w:rsid w:val="0059208B"/>
    <w:rsid w:val="0059484C"/>
    <w:rsid w:val="00596FD8"/>
    <w:rsid w:val="00597BE6"/>
    <w:rsid w:val="005A0706"/>
    <w:rsid w:val="005A1AA4"/>
    <w:rsid w:val="005A380E"/>
    <w:rsid w:val="005B0830"/>
    <w:rsid w:val="005B0FC0"/>
    <w:rsid w:val="005B2C49"/>
    <w:rsid w:val="005B35B0"/>
    <w:rsid w:val="005B44B3"/>
    <w:rsid w:val="005B4BF1"/>
    <w:rsid w:val="005C1773"/>
    <w:rsid w:val="005D2C05"/>
    <w:rsid w:val="005D2ED1"/>
    <w:rsid w:val="005D4E6A"/>
    <w:rsid w:val="005D6705"/>
    <w:rsid w:val="005D7C1E"/>
    <w:rsid w:val="005E0944"/>
    <w:rsid w:val="005E3A3A"/>
    <w:rsid w:val="005F1C53"/>
    <w:rsid w:val="005F439B"/>
    <w:rsid w:val="00601D87"/>
    <w:rsid w:val="00604694"/>
    <w:rsid w:val="006054CE"/>
    <w:rsid w:val="0061305E"/>
    <w:rsid w:val="006130E8"/>
    <w:rsid w:val="0061541D"/>
    <w:rsid w:val="00615ED2"/>
    <w:rsid w:val="006163EC"/>
    <w:rsid w:val="00620B46"/>
    <w:rsid w:val="00621DE3"/>
    <w:rsid w:val="00624C40"/>
    <w:rsid w:val="00624CE4"/>
    <w:rsid w:val="006251D6"/>
    <w:rsid w:val="00625F02"/>
    <w:rsid w:val="00637ADA"/>
    <w:rsid w:val="006404B8"/>
    <w:rsid w:val="006407CA"/>
    <w:rsid w:val="00641755"/>
    <w:rsid w:val="00643770"/>
    <w:rsid w:val="00643AAE"/>
    <w:rsid w:val="00646506"/>
    <w:rsid w:val="00652AB1"/>
    <w:rsid w:val="00653412"/>
    <w:rsid w:val="0065426D"/>
    <w:rsid w:val="00661721"/>
    <w:rsid w:val="006634D8"/>
    <w:rsid w:val="006643E8"/>
    <w:rsid w:val="00664A20"/>
    <w:rsid w:val="00666273"/>
    <w:rsid w:val="00672D4C"/>
    <w:rsid w:val="00675280"/>
    <w:rsid w:val="00676953"/>
    <w:rsid w:val="006814DA"/>
    <w:rsid w:val="0068194C"/>
    <w:rsid w:val="00683F55"/>
    <w:rsid w:val="00684B42"/>
    <w:rsid w:val="00685583"/>
    <w:rsid w:val="006906BA"/>
    <w:rsid w:val="00693CD0"/>
    <w:rsid w:val="00693FA2"/>
    <w:rsid w:val="006955F8"/>
    <w:rsid w:val="006963D2"/>
    <w:rsid w:val="0069742D"/>
    <w:rsid w:val="006A49BE"/>
    <w:rsid w:val="006B0A3F"/>
    <w:rsid w:val="006B1AB0"/>
    <w:rsid w:val="006B278E"/>
    <w:rsid w:val="006B477A"/>
    <w:rsid w:val="006B5F8A"/>
    <w:rsid w:val="006B6E8A"/>
    <w:rsid w:val="006C5F05"/>
    <w:rsid w:val="006D4BF8"/>
    <w:rsid w:val="006E4B91"/>
    <w:rsid w:val="006E58F6"/>
    <w:rsid w:val="006E6EBC"/>
    <w:rsid w:val="006F0C9D"/>
    <w:rsid w:val="006F1ADE"/>
    <w:rsid w:val="006F3A11"/>
    <w:rsid w:val="006F3AE6"/>
    <w:rsid w:val="006F45C8"/>
    <w:rsid w:val="006F6BE3"/>
    <w:rsid w:val="006F7FB5"/>
    <w:rsid w:val="00700A6E"/>
    <w:rsid w:val="0070372D"/>
    <w:rsid w:val="00703F1F"/>
    <w:rsid w:val="00704EB5"/>
    <w:rsid w:val="0070596C"/>
    <w:rsid w:val="00710207"/>
    <w:rsid w:val="00710268"/>
    <w:rsid w:val="00710ECD"/>
    <w:rsid w:val="00713AF1"/>
    <w:rsid w:val="00715868"/>
    <w:rsid w:val="0072172A"/>
    <w:rsid w:val="007268C4"/>
    <w:rsid w:val="00731556"/>
    <w:rsid w:val="00734B9A"/>
    <w:rsid w:val="00734BB8"/>
    <w:rsid w:val="00735AE6"/>
    <w:rsid w:val="00735DA5"/>
    <w:rsid w:val="00741996"/>
    <w:rsid w:val="00742972"/>
    <w:rsid w:val="00744777"/>
    <w:rsid w:val="00744C32"/>
    <w:rsid w:val="0074639C"/>
    <w:rsid w:val="0075039D"/>
    <w:rsid w:val="007504A3"/>
    <w:rsid w:val="007517EE"/>
    <w:rsid w:val="00760A50"/>
    <w:rsid w:val="00760ED8"/>
    <w:rsid w:val="0076248C"/>
    <w:rsid w:val="007649C5"/>
    <w:rsid w:val="007674DD"/>
    <w:rsid w:val="00773C53"/>
    <w:rsid w:val="0077476C"/>
    <w:rsid w:val="00775361"/>
    <w:rsid w:val="00775CC5"/>
    <w:rsid w:val="00776C2F"/>
    <w:rsid w:val="00782DEB"/>
    <w:rsid w:val="0078518B"/>
    <w:rsid w:val="0078710C"/>
    <w:rsid w:val="00793630"/>
    <w:rsid w:val="00797506"/>
    <w:rsid w:val="007A240C"/>
    <w:rsid w:val="007A569D"/>
    <w:rsid w:val="007B0E44"/>
    <w:rsid w:val="007B278C"/>
    <w:rsid w:val="007B319B"/>
    <w:rsid w:val="007B40A7"/>
    <w:rsid w:val="007B4972"/>
    <w:rsid w:val="007B796F"/>
    <w:rsid w:val="007C072E"/>
    <w:rsid w:val="007C2B0A"/>
    <w:rsid w:val="007C623C"/>
    <w:rsid w:val="007D3E1D"/>
    <w:rsid w:val="007D5B42"/>
    <w:rsid w:val="007D6032"/>
    <w:rsid w:val="007D6EF9"/>
    <w:rsid w:val="007D7435"/>
    <w:rsid w:val="007D7BE3"/>
    <w:rsid w:val="007E02C0"/>
    <w:rsid w:val="007F4B46"/>
    <w:rsid w:val="007F5034"/>
    <w:rsid w:val="007F5C4D"/>
    <w:rsid w:val="0080257C"/>
    <w:rsid w:val="00806F49"/>
    <w:rsid w:val="00811DCD"/>
    <w:rsid w:val="00816FAE"/>
    <w:rsid w:val="008174D2"/>
    <w:rsid w:val="00817710"/>
    <w:rsid w:val="008236ED"/>
    <w:rsid w:val="008244DC"/>
    <w:rsid w:val="00827698"/>
    <w:rsid w:val="00827B24"/>
    <w:rsid w:val="00830AB0"/>
    <w:rsid w:val="00832B96"/>
    <w:rsid w:val="00834AF2"/>
    <w:rsid w:val="0083569A"/>
    <w:rsid w:val="008413E8"/>
    <w:rsid w:val="008470E9"/>
    <w:rsid w:val="0084761F"/>
    <w:rsid w:val="00852451"/>
    <w:rsid w:val="008558F5"/>
    <w:rsid w:val="0085752E"/>
    <w:rsid w:val="00857EA1"/>
    <w:rsid w:val="00863424"/>
    <w:rsid w:val="00866FA0"/>
    <w:rsid w:val="00872E94"/>
    <w:rsid w:val="008742A0"/>
    <w:rsid w:val="0087434E"/>
    <w:rsid w:val="00877AA6"/>
    <w:rsid w:val="00883F50"/>
    <w:rsid w:val="0088622A"/>
    <w:rsid w:val="00887BF0"/>
    <w:rsid w:val="00887FBA"/>
    <w:rsid w:val="00893BF1"/>
    <w:rsid w:val="008B0287"/>
    <w:rsid w:val="008B1260"/>
    <w:rsid w:val="008B2DBD"/>
    <w:rsid w:val="008B5E0A"/>
    <w:rsid w:val="008B64EF"/>
    <w:rsid w:val="008B73ED"/>
    <w:rsid w:val="008C24EB"/>
    <w:rsid w:val="008C2EDD"/>
    <w:rsid w:val="008C4694"/>
    <w:rsid w:val="008C606B"/>
    <w:rsid w:val="008D2E8B"/>
    <w:rsid w:val="008D3FC6"/>
    <w:rsid w:val="008D66CC"/>
    <w:rsid w:val="008E2D1F"/>
    <w:rsid w:val="008E2F57"/>
    <w:rsid w:val="008E55C9"/>
    <w:rsid w:val="008E5C47"/>
    <w:rsid w:val="008E686D"/>
    <w:rsid w:val="008E709C"/>
    <w:rsid w:val="008E72E1"/>
    <w:rsid w:val="008F0298"/>
    <w:rsid w:val="008F2E13"/>
    <w:rsid w:val="008F2EF0"/>
    <w:rsid w:val="008F5943"/>
    <w:rsid w:val="008F63CB"/>
    <w:rsid w:val="009006F5"/>
    <w:rsid w:val="00902110"/>
    <w:rsid w:val="009029FD"/>
    <w:rsid w:val="0090616E"/>
    <w:rsid w:val="00906E02"/>
    <w:rsid w:val="00907CA5"/>
    <w:rsid w:val="00914EFE"/>
    <w:rsid w:val="0091718D"/>
    <w:rsid w:val="009177EA"/>
    <w:rsid w:val="00922DB1"/>
    <w:rsid w:val="009242EA"/>
    <w:rsid w:val="009311FD"/>
    <w:rsid w:val="00932BDC"/>
    <w:rsid w:val="00932ECC"/>
    <w:rsid w:val="00940660"/>
    <w:rsid w:val="00942ABB"/>
    <w:rsid w:val="009453C8"/>
    <w:rsid w:val="00951AEC"/>
    <w:rsid w:val="00955D5F"/>
    <w:rsid w:val="0096664D"/>
    <w:rsid w:val="0096770F"/>
    <w:rsid w:val="00970A1A"/>
    <w:rsid w:val="009715EE"/>
    <w:rsid w:val="009731DC"/>
    <w:rsid w:val="00976432"/>
    <w:rsid w:val="0097643C"/>
    <w:rsid w:val="00981D94"/>
    <w:rsid w:val="0098226D"/>
    <w:rsid w:val="00984771"/>
    <w:rsid w:val="00985EF6"/>
    <w:rsid w:val="00986901"/>
    <w:rsid w:val="00987197"/>
    <w:rsid w:val="009922E8"/>
    <w:rsid w:val="00992EA0"/>
    <w:rsid w:val="00996BC3"/>
    <w:rsid w:val="009A19F8"/>
    <w:rsid w:val="009A2673"/>
    <w:rsid w:val="009A2A47"/>
    <w:rsid w:val="009A2FB9"/>
    <w:rsid w:val="009A3048"/>
    <w:rsid w:val="009A493E"/>
    <w:rsid w:val="009A4993"/>
    <w:rsid w:val="009A62A1"/>
    <w:rsid w:val="009B0086"/>
    <w:rsid w:val="009B0686"/>
    <w:rsid w:val="009B393A"/>
    <w:rsid w:val="009B57F7"/>
    <w:rsid w:val="009C183B"/>
    <w:rsid w:val="009C2665"/>
    <w:rsid w:val="009D26C2"/>
    <w:rsid w:val="009D2FD7"/>
    <w:rsid w:val="009D559B"/>
    <w:rsid w:val="009E3143"/>
    <w:rsid w:val="009E51BA"/>
    <w:rsid w:val="009F484C"/>
    <w:rsid w:val="009F4F03"/>
    <w:rsid w:val="00A04441"/>
    <w:rsid w:val="00A1097D"/>
    <w:rsid w:val="00A1098B"/>
    <w:rsid w:val="00A14680"/>
    <w:rsid w:val="00A166BD"/>
    <w:rsid w:val="00A16D6D"/>
    <w:rsid w:val="00A17A15"/>
    <w:rsid w:val="00A20B2A"/>
    <w:rsid w:val="00A2168D"/>
    <w:rsid w:val="00A21E7F"/>
    <w:rsid w:val="00A22A25"/>
    <w:rsid w:val="00A24779"/>
    <w:rsid w:val="00A304FC"/>
    <w:rsid w:val="00A30AC4"/>
    <w:rsid w:val="00A33609"/>
    <w:rsid w:val="00A33869"/>
    <w:rsid w:val="00A401F9"/>
    <w:rsid w:val="00A40666"/>
    <w:rsid w:val="00A40AB8"/>
    <w:rsid w:val="00A41E9C"/>
    <w:rsid w:val="00A41F0B"/>
    <w:rsid w:val="00A5273C"/>
    <w:rsid w:val="00A5347B"/>
    <w:rsid w:val="00A56AB4"/>
    <w:rsid w:val="00A6026F"/>
    <w:rsid w:val="00A65610"/>
    <w:rsid w:val="00A65832"/>
    <w:rsid w:val="00A664D5"/>
    <w:rsid w:val="00A67CF9"/>
    <w:rsid w:val="00A75515"/>
    <w:rsid w:val="00A75968"/>
    <w:rsid w:val="00A75F46"/>
    <w:rsid w:val="00A8105C"/>
    <w:rsid w:val="00A826A6"/>
    <w:rsid w:val="00A83F8D"/>
    <w:rsid w:val="00A842F5"/>
    <w:rsid w:val="00A85702"/>
    <w:rsid w:val="00A90590"/>
    <w:rsid w:val="00A930A1"/>
    <w:rsid w:val="00A93F42"/>
    <w:rsid w:val="00A9579D"/>
    <w:rsid w:val="00A966D4"/>
    <w:rsid w:val="00A9781D"/>
    <w:rsid w:val="00A979A6"/>
    <w:rsid w:val="00AA0247"/>
    <w:rsid w:val="00AA088D"/>
    <w:rsid w:val="00AB01EA"/>
    <w:rsid w:val="00AB0518"/>
    <w:rsid w:val="00AB2D00"/>
    <w:rsid w:val="00AB336C"/>
    <w:rsid w:val="00AB5A1D"/>
    <w:rsid w:val="00AB65EE"/>
    <w:rsid w:val="00AB66C2"/>
    <w:rsid w:val="00AC1122"/>
    <w:rsid w:val="00AC4086"/>
    <w:rsid w:val="00AC7967"/>
    <w:rsid w:val="00AC7F2A"/>
    <w:rsid w:val="00AD17E0"/>
    <w:rsid w:val="00AE13F3"/>
    <w:rsid w:val="00AF0F77"/>
    <w:rsid w:val="00AF1982"/>
    <w:rsid w:val="00AF4BF0"/>
    <w:rsid w:val="00AF7D6E"/>
    <w:rsid w:val="00B01A49"/>
    <w:rsid w:val="00B075E1"/>
    <w:rsid w:val="00B07BDA"/>
    <w:rsid w:val="00B11BF1"/>
    <w:rsid w:val="00B232F0"/>
    <w:rsid w:val="00B32B8D"/>
    <w:rsid w:val="00B32E4A"/>
    <w:rsid w:val="00B40356"/>
    <w:rsid w:val="00B4044D"/>
    <w:rsid w:val="00B4332D"/>
    <w:rsid w:val="00B43F5D"/>
    <w:rsid w:val="00B44063"/>
    <w:rsid w:val="00B4472E"/>
    <w:rsid w:val="00B463E3"/>
    <w:rsid w:val="00B554FA"/>
    <w:rsid w:val="00B560C3"/>
    <w:rsid w:val="00B70264"/>
    <w:rsid w:val="00B738EC"/>
    <w:rsid w:val="00B77E02"/>
    <w:rsid w:val="00B81FC5"/>
    <w:rsid w:val="00B84CAF"/>
    <w:rsid w:val="00B8695A"/>
    <w:rsid w:val="00B869C6"/>
    <w:rsid w:val="00B92EBC"/>
    <w:rsid w:val="00B93F18"/>
    <w:rsid w:val="00B94C35"/>
    <w:rsid w:val="00BA084A"/>
    <w:rsid w:val="00BA4372"/>
    <w:rsid w:val="00BA44CB"/>
    <w:rsid w:val="00BB0475"/>
    <w:rsid w:val="00BB13D2"/>
    <w:rsid w:val="00BC458E"/>
    <w:rsid w:val="00BC69CC"/>
    <w:rsid w:val="00BD125C"/>
    <w:rsid w:val="00BD37E2"/>
    <w:rsid w:val="00BD3E54"/>
    <w:rsid w:val="00BD4294"/>
    <w:rsid w:val="00BD6567"/>
    <w:rsid w:val="00BD6DCB"/>
    <w:rsid w:val="00BD7EE3"/>
    <w:rsid w:val="00BE240F"/>
    <w:rsid w:val="00BF00E7"/>
    <w:rsid w:val="00BF3446"/>
    <w:rsid w:val="00BF6DAA"/>
    <w:rsid w:val="00C03F36"/>
    <w:rsid w:val="00C04F5F"/>
    <w:rsid w:val="00C126C5"/>
    <w:rsid w:val="00C13DB0"/>
    <w:rsid w:val="00C17F05"/>
    <w:rsid w:val="00C20E39"/>
    <w:rsid w:val="00C213F0"/>
    <w:rsid w:val="00C22E04"/>
    <w:rsid w:val="00C24811"/>
    <w:rsid w:val="00C25C6B"/>
    <w:rsid w:val="00C27057"/>
    <w:rsid w:val="00C327BB"/>
    <w:rsid w:val="00C32AA3"/>
    <w:rsid w:val="00C34FB8"/>
    <w:rsid w:val="00C3661C"/>
    <w:rsid w:val="00C37162"/>
    <w:rsid w:val="00C375A1"/>
    <w:rsid w:val="00C40C8C"/>
    <w:rsid w:val="00C40E10"/>
    <w:rsid w:val="00C410A1"/>
    <w:rsid w:val="00C421DB"/>
    <w:rsid w:val="00C47C70"/>
    <w:rsid w:val="00C51A85"/>
    <w:rsid w:val="00C554D8"/>
    <w:rsid w:val="00C57F89"/>
    <w:rsid w:val="00C6223E"/>
    <w:rsid w:val="00C6314F"/>
    <w:rsid w:val="00C64D3A"/>
    <w:rsid w:val="00C7100C"/>
    <w:rsid w:val="00C72286"/>
    <w:rsid w:val="00C800FA"/>
    <w:rsid w:val="00C8166A"/>
    <w:rsid w:val="00C854EA"/>
    <w:rsid w:val="00C87268"/>
    <w:rsid w:val="00C87789"/>
    <w:rsid w:val="00C90E73"/>
    <w:rsid w:val="00C91420"/>
    <w:rsid w:val="00C91529"/>
    <w:rsid w:val="00C95084"/>
    <w:rsid w:val="00C9530D"/>
    <w:rsid w:val="00CA258A"/>
    <w:rsid w:val="00CA2838"/>
    <w:rsid w:val="00CA60E8"/>
    <w:rsid w:val="00CB37FB"/>
    <w:rsid w:val="00CB4005"/>
    <w:rsid w:val="00CC3A7A"/>
    <w:rsid w:val="00CC5155"/>
    <w:rsid w:val="00CD0288"/>
    <w:rsid w:val="00CD3BBE"/>
    <w:rsid w:val="00CD4D5A"/>
    <w:rsid w:val="00CE3EA4"/>
    <w:rsid w:val="00CE4F21"/>
    <w:rsid w:val="00CE5C5A"/>
    <w:rsid w:val="00CE71BC"/>
    <w:rsid w:val="00CF0784"/>
    <w:rsid w:val="00CF17A3"/>
    <w:rsid w:val="00CF357D"/>
    <w:rsid w:val="00CF5A00"/>
    <w:rsid w:val="00CF77F0"/>
    <w:rsid w:val="00D00C78"/>
    <w:rsid w:val="00D023F2"/>
    <w:rsid w:val="00D10F86"/>
    <w:rsid w:val="00D127CA"/>
    <w:rsid w:val="00D128B0"/>
    <w:rsid w:val="00D217D4"/>
    <w:rsid w:val="00D226DF"/>
    <w:rsid w:val="00D275ED"/>
    <w:rsid w:val="00D3143B"/>
    <w:rsid w:val="00D31F92"/>
    <w:rsid w:val="00D32E49"/>
    <w:rsid w:val="00D33016"/>
    <w:rsid w:val="00D3375D"/>
    <w:rsid w:val="00D33E13"/>
    <w:rsid w:val="00D34E39"/>
    <w:rsid w:val="00D40425"/>
    <w:rsid w:val="00D40CC4"/>
    <w:rsid w:val="00D427F6"/>
    <w:rsid w:val="00D44223"/>
    <w:rsid w:val="00D44F82"/>
    <w:rsid w:val="00D45D40"/>
    <w:rsid w:val="00D551CC"/>
    <w:rsid w:val="00D55B7A"/>
    <w:rsid w:val="00D6410F"/>
    <w:rsid w:val="00D67791"/>
    <w:rsid w:val="00D750FB"/>
    <w:rsid w:val="00D756BD"/>
    <w:rsid w:val="00D77C97"/>
    <w:rsid w:val="00D81923"/>
    <w:rsid w:val="00D82D06"/>
    <w:rsid w:val="00D862A6"/>
    <w:rsid w:val="00D94145"/>
    <w:rsid w:val="00D952E8"/>
    <w:rsid w:val="00D96535"/>
    <w:rsid w:val="00DA19B5"/>
    <w:rsid w:val="00DA5F11"/>
    <w:rsid w:val="00DA6E55"/>
    <w:rsid w:val="00DB13EB"/>
    <w:rsid w:val="00DB17E3"/>
    <w:rsid w:val="00DB2DA2"/>
    <w:rsid w:val="00DB2F94"/>
    <w:rsid w:val="00DB4D25"/>
    <w:rsid w:val="00DB5327"/>
    <w:rsid w:val="00DB6CE6"/>
    <w:rsid w:val="00DC4FD4"/>
    <w:rsid w:val="00DC5CE3"/>
    <w:rsid w:val="00DC7009"/>
    <w:rsid w:val="00DC7E98"/>
    <w:rsid w:val="00DD7547"/>
    <w:rsid w:val="00DE6616"/>
    <w:rsid w:val="00DE6E6D"/>
    <w:rsid w:val="00DE716C"/>
    <w:rsid w:val="00DF031A"/>
    <w:rsid w:val="00DF0A1D"/>
    <w:rsid w:val="00DF25EA"/>
    <w:rsid w:val="00DF534D"/>
    <w:rsid w:val="00DF6469"/>
    <w:rsid w:val="00E02786"/>
    <w:rsid w:val="00E03EFD"/>
    <w:rsid w:val="00E04195"/>
    <w:rsid w:val="00E12478"/>
    <w:rsid w:val="00E14F72"/>
    <w:rsid w:val="00E15AB4"/>
    <w:rsid w:val="00E2265D"/>
    <w:rsid w:val="00E233FE"/>
    <w:rsid w:val="00E26435"/>
    <w:rsid w:val="00E267D4"/>
    <w:rsid w:val="00E275A3"/>
    <w:rsid w:val="00E338F6"/>
    <w:rsid w:val="00E33FDA"/>
    <w:rsid w:val="00E34C3B"/>
    <w:rsid w:val="00E35482"/>
    <w:rsid w:val="00E360B5"/>
    <w:rsid w:val="00E369F6"/>
    <w:rsid w:val="00E41E24"/>
    <w:rsid w:val="00E424EA"/>
    <w:rsid w:val="00E532D9"/>
    <w:rsid w:val="00E55077"/>
    <w:rsid w:val="00E553A8"/>
    <w:rsid w:val="00E60669"/>
    <w:rsid w:val="00E61927"/>
    <w:rsid w:val="00E62803"/>
    <w:rsid w:val="00E6383D"/>
    <w:rsid w:val="00E65356"/>
    <w:rsid w:val="00E661EA"/>
    <w:rsid w:val="00E66B2A"/>
    <w:rsid w:val="00E66C98"/>
    <w:rsid w:val="00E66D4A"/>
    <w:rsid w:val="00E70814"/>
    <w:rsid w:val="00E7264E"/>
    <w:rsid w:val="00E74A81"/>
    <w:rsid w:val="00E755CE"/>
    <w:rsid w:val="00E768B7"/>
    <w:rsid w:val="00E8155B"/>
    <w:rsid w:val="00E815B3"/>
    <w:rsid w:val="00E81626"/>
    <w:rsid w:val="00E82C1F"/>
    <w:rsid w:val="00E861BE"/>
    <w:rsid w:val="00E8710C"/>
    <w:rsid w:val="00E92777"/>
    <w:rsid w:val="00E9321A"/>
    <w:rsid w:val="00EA688E"/>
    <w:rsid w:val="00EA6EB0"/>
    <w:rsid w:val="00EB063A"/>
    <w:rsid w:val="00EB2847"/>
    <w:rsid w:val="00EB5481"/>
    <w:rsid w:val="00EB6437"/>
    <w:rsid w:val="00EC03B4"/>
    <w:rsid w:val="00EC06A7"/>
    <w:rsid w:val="00EC136E"/>
    <w:rsid w:val="00EC15AE"/>
    <w:rsid w:val="00EC2473"/>
    <w:rsid w:val="00EC3B48"/>
    <w:rsid w:val="00EC5606"/>
    <w:rsid w:val="00EC5F7B"/>
    <w:rsid w:val="00ED1167"/>
    <w:rsid w:val="00ED2243"/>
    <w:rsid w:val="00ED2433"/>
    <w:rsid w:val="00ED2FBD"/>
    <w:rsid w:val="00ED36BB"/>
    <w:rsid w:val="00ED784D"/>
    <w:rsid w:val="00EE52B8"/>
    <w:rsid w:val="00EE53B5"/>
    <w:rsid w:val="00EE783B"/>
    <w:rsid w:val="00EE7F3C"/>
    <w:rsid w:val="00EF1692"/>
    <w:rsid w:val="00EF326D"/>
    <w:rsid w:val="00EF38AF"/>
    <w:rsid w:val="00EF6F9C"/>
    <w:rsid w:val="00F00761"/>
    <w:rsid w:val="00F02D12"/>
    <w:rsid w:val="00F05AB9"/>
    <w:rsid w:val="00F113A9"/>
    <w:rsid w:val="00F13646"/>
    <w:rsid w:val="00F30D2A"/>
    <w:rsid w:val="00F35607"/>
    <w:rsid w:val="00F35EE4"/>
    <w:rsid w:val="00F37E7B"/>
    <w:rsid w:val="00F402EE"/>
    <w:rsid w:val="00F408F4"/>
    <w:rsid w:val="00F44464"/>
    <w:rsid w:val="00F4457A"/>
    <w:rsid w:val="00F47754"/>
    <w:rsid w:val="00F52ADD"/>
    <w:rsid w:val="00F53700"/>
    <w:rsid w:val="00F55195"/>
    <w:rsid w:val="00F5520C"/>
    <w:rsid w:val="00F55326"/>
    <w:rsid w:val="00F555D6"/>
    <w:rsid w:val="00F57E1D"/>
    <w:rsid w:val="00F6227E"/>
    <w:rsid w:val="00F706A0"/>
    <w:rsid w:val="00F70A02"/>
    <w:rsid w:val="00F7291E"/>
    <w:rsid w:val="00F85CE0"/>
    <w:rsid w:val="00F86672"/>
    <w:rsid w:val="00F9015F"/>
    <w:rsid w:val="00F90857"/>
    <w:rsid w:val="00F94D30"/>
    <w:rsid w:val="00F96220"/>
    <w:rsid w:val="00F979EB"/>
    <w:rsid w:val="00FA0BD2"/>
    <w:rsid w:val="00FA143D"/>
    <w:rsid w:val="00FA5454"/>
    <w:rsid w:val="00FA78D6"/>
    <w:rsid w:val="00FA7AD1"/>
    <w:rsid w:val="00FB0305"/>
    <w:rsid w:val="00FB0482"/>
    <w:rsid w:val="00FB386F"/>
    <w:rsid w:val="00FB3C11"/>
    <w:rsid w:val="00FB51B6"/>
    <w:rsid w:val="00FB5D46"/>
    <w:rsid w:val="00FC39AA"/>
    <w:rsid w:val="00FC67DA"/>
    <w:rsid w:val="00FC76DD"/>
    <w:rsid w:val="00FD2F65"/>
    <w:rsid w:val="00FD3D1F"/>
    <w:rsid w:val="00FD790E"/>
    <w:rsid w:val="00FE41B2"/>
    <w:rsid w:val="00FE6598"/>
    <w:rsid w:val="00FE72AB"/>
    <w:rsid w:val="00FF0291"/>
    <w:rsid w:val="00FF1E8F"/>
    <w:rsid w:val="00FF65CC"/>
    <w:rsid w:val="00FF703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01ADAE"/>
  <w15:docId w15:val="{73D98442-B9F2-47B0-A596-60607FC4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lsdException w:name="heading 7" w:semiHidden="1" w:uiPriority="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023A4"/>
    <w:pPr>
      <w:ind w:left="992"/>
      <w:jc w:val="both"/>
    </w:pPr>
    <w:rPr>
      <w:sz w:val="24"/>
      <w:szCs w:val="22"/>
    </w:rPr>
  </w:style>
  <w:style w:type="paragraph" w:styleId="Heading1">
    <w:name w:val="heading 1"/>
    <w:next w:val="BodyText"/>
    <w:link w:val="Heading1Char"/>
    <w:uiPriority w:val="99"/>
    <w:qFormat/>
    <w:rsid w:val="008B73ED"/>
    <w:pPr>
      <w:keepNext/>
      <w:numPr>
        <w:numId w:val="23"/>
      </w:numPr>
      <w:shd w:val="clear" w:color="auto" w:fill="FFFFFF" w:themeFill="background1"/>
      <w:spacing w:before="840" w:after="480"/>
      <w:ind w:left="0"/>
      <w:outlineLvl w:val="0"/>
    </w:pPr>
    <w:rPr>
      <w:rFonts w:ascii="Arial Narrow" w:eastAsia="Calibri" w:hAnsi="Arial Narrow" w:cs="Arial"/>
      <w:b/>
      <w:bCs/>
      <w:color w:val="000000" w:themeColor="text1"/>
      <w:sz w:val="32"/>
      <w:szCs w:val="32"/>
      <w:lang w:val="en-GB" w:eastAsia="en-US"/>
    </w:rPr>
  </w:style>
  <w:style w:type="paragraph" w:styleId="Heading2">
    <w:name w:val="heading 2"/>
    <w:next w:val="BodyText"/>
    <w:link w:val="Heading2Char"/>
    <w:uiPriority w:val="99"/>
    <w:qFormat/>
    <w:rsid w:val="00A930A1"/>
    <w:pPr>
      <w:keepNext/>
      <w:numPr>
        <w:ilvl w:val="1"/>
        <w:numId w:val="23"/>
      </w:numPr>
      <w:spacing w:before="480" w:after="360"/>
      <w:ind w:left="0"/>
      <w:outlineLvl w:val="1"/>
    </w:pPr>
    <w:rPr>
      <w:rFonts w:ascii="Arial Narrow" w:hAnsi="Arial Narrow" w:cs="Arial"/>
      <w:b/>
      <w:bCs/>
      <w:sz w:val="28"/>
      <w:szCs w:val="28"/>
      <w:lang w:val="en-GB"/>
    </w:rPr>
  </w:style>
  <w:style w:type="paragraph" w:styleId="Heading3">
    <w:name w:val="heading 3"/>
    <w:basedOn w:val="Normal"/>
    <w:next w:val="Normal"/>
    <w:link w:val="Heading3Char"/>
    <w:uiPriority w:val="99"/>
    <w:qFormat/>
    <w:rsid w:val="00DC4FD4"/>
    <w:pPr>
      <w:keepNext/>
      <w:keepLines/>
      <w:numPr>
        <w:ilvl w:val="2"/>
        <w:numId w:val="23"/>
      </w:numPr>
      <w:spacing w:before="360" w:after="240"/>
      <w:ind w:left="0"/>
      <w:outlineLvl w:val="2"/>
    </w:pPr>
    <w:rPr>
      <w:rFonts w:ascii="Arial Narrow" w:hAnsi="Arial Narrow"/>
      <w:b/>
      <w:sz w:val="26"/>
      <w:szCs w:val="26"/>
      <w:lang w:val="en-GB"/>
    </w:rPr>
  </w:style>
  <w:style w:type="paragraph" w:styleId="Heading4">
    <w:name w:val="heading 4"/>
    <w:next w:val="BodyText"/>
    <w:link w:val="Heading4Char"/>
    <w:uiPriority w:val="99"/>
    <w:qFormat/>
    <w:rsid w:val="00BD6567"/>
    <w:pPr>
      <w:keepNext/>
      <w:numPr>
        <w:ilvl w:val="3"/>
        <w:numId w:val="23"/>
      </w:numPr>
      <w:spacing w:before="360" w:after="240"/>
      <w:ind w:left="0"/>
      <w:outlineLvl w:val="3"/>
    </w:pPr>
    <w:rPr>
      <w:rFonts w:ascii="Arial Narrow" w:hAnsi="Arial Narrow"/>
      <w:b/>
      <w:iCs/>
      <w:sz w:val="24"/>
      <w:szCs w:val="22"/>
      <w:lang w:val="en-GB"/>
    </w:rPr>
  </w:style>
  <w:style w:type="paragraph" w:styleId="Heading5">
    <w:name w:val="heading 5"/>
    <w:next w:val="BodyText"/>
    <w:link w:val="Heading5Char"/>
    <w:uiPriority w:val="99"/>
    <w:qFormat/>
    <w:rsid w:val="00510AC0"/>
    <w:pPr>
      <w:keepNext/>
      <w:spacing w:before="240" w:after="120"/>
      <w:ind w:left="993"/>
      <w:outlineLvl w:val="4"/>
    </w:pPr>
    <w:rPr>
      <w:rFonts w:ascii="Arial Narrow" w:hAnsi="Arial Narrow" w:cs="Arial"/>
      <w:b/>
      <w:bCs/>
      <w:i/>
      <w:sz w:val="22"/>
      <w:szCs w:val="22"/>
      <w:lang w:val="en-GB"/>
    </w:rPr>
  </w:style>
  <w:style w:type="paragraph" w:styleId="Heading6">
    <w:name w:val="heading 6"/>
    <w:aliases w:val="DO NOT USE_h6,Legal Level 1.,6,Nummerering 1,h6,h61,h62,O6,NEAtabel"/>
    <w:basedOn w:val="Normal"/>
    <w:next w:val="Normal"/>
    <w:link w:val="Heading6Char"/>
    <w:uiPriority w:val="99"/>
    <w:rsid w:val="0098226D"/>
    <w:pPr>
      <w:keepNext/>
      <w:numPr>
        <w:ilvl w:val="5"/>
        <w:numId w:val="17"/>
      </w:numPr>
      <w:outlineLvl w:val="5"/>
    </w:pPr>
    <w:rPr>
      <w:rFonts w:ascii="Arial" w:hAnsi="Arial"/>
      <w:b/>
      <w:szCs w:val="24"/>
    </w:rPr>
  </w:style>
  <w:style w:type="paragraph" w:styleId="Heading7">
    <w:name w:val="heading 7"/>
    <w:basedOn w:val="Normal"/>
    <w:next w:val="Normal"/>
    <w:link w:val="Heading7Char"/>
    <w:uiPriority w:val="9"/>
    <w:rsid w:val="0098226D"/>
    <w:pPr>
      <w:numPr>
        <w:ilvl w:val="6"/>
        <w:numId w:val="17"/>
      </w:numPr>
      <w:spacing w:before="240" w:after="60"/>
      <w:outlineLvl w:val="6"/>
    </w:pPr>
    <w:rPr>
      <w:rFonts w:ascii="Arial" w:hAnsi="Arial"/>
    </w:rPr>
  </w:style>
  <w:style w:type="paragraph" w:styleId="Heading8">
    <w:name w:val="heading 8"/>
    <w:aliases w:val="Legal Level 1.1.1.,8,Nummerering 3,O8"/>
    <w:basedOn w:val="Normal"/>
    <w:next w:val="Normal"/>
    <w:link w:val="Heading8Char"/>
    <w:uiPriority w:val="99"/>
    <w:rsid w:val="0098226D"/>
    <w:pPr>
      <w:numPr>
        <w:ilvl w:val="7"/>
        <w:numId w:val="17"/>
      </w:numPr>
      <w:spacing w:before="240" w:after="60"/>
      <w:outlineLvl w:val="7"/>
    </w:pPr>
    <w:rPr>
      <w:rFonts w:ascii="Arial" w:hAnsi="Arial"/>
      <w:i/>
    </w:rPr>
  </w:style>
  <w:style w:type="paragraph" w:styleId="Heading9">
    <w:name w:val="heading 9"/>
    <w:aliases w:val="Legal Level 1.1.1.1.,9,Nummerering 4,aaa,O9"/>
    <w:basedOn w:val="Normal"/>
    <w:next w:val="Normal"/>
    <w:link w:val="Heading9Char"/>
    <w:uiPriority w:val="99"/>
    <w:rsid w:val="0098226D"/>
    <w:pPr>
      <w:spacing w:before="240" w:after="60"/>
      <w:ind w:left="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aliases w:val="En-tête client"/>
    <w:link w:val="HeaderChar"/>
    <w:uiPriority w:val="99"/>
    <w:qFormat/>
    <w:rsid w:val="00710207"/>
    <w:pPr>
      <w:pBdr>
        <w:bottom w:val="single" w:sz="4" w:space="1" w:color="auto"/>
      </w:pBdr>
    </w:pPr>
    <w:rPr>
      <w:rFonts w:ascii="Arial Narrow" w:hAnsi="Arial Narrow" w:cs="Arial"/>
      <w:color w:val="808080" w:themeColor="background1" w:themeShade="80"/>
      <w:sz w:val="18"/>
      <w:szCs w:val="18"/>
      <w:lang w:val="en-GB"/>
    </w:rPr>
  </w:style>
  <w:style w:type="paragraph" w:styleId="Footer">
    <w:name w:val="footer"/>
    <w:link w:val="FooterChar"/>
    <w:autoRedefine/>
    <w:uiPriority w:val="99"/>
    <w:qFormat/>
    <w:rsid w:val="00AB01EA"/>
    <w:pPr>
      <w:tabs>
        <w:tab w:val="right" w:pos="9356"/>
      </w:tabs>
      <w:jc w:val="center"/>
    </w:pPr>
    <w:rPr>
      <w:rFonts w:ascii="Arial Narrow" w:hAnsi="Arial Narrow"/>
      <w:bCs/>
      <w:iCs/>
      <w:color w:val="808080" w:themeColor="background1" w:themeShade="80"/>
      <w:sz w:val="16"/>
      <w:szCs w:val="16"/>
    </w:rPr>
  </w:style>
  <w:style w:type="paragraph" w:styleId="Title">
    <w:name w:val="Title"/>
    <w:basedOn w:val="Normal"/>
    <w:qFormat/>
    <w:rsid w:val="00C87789"/>
    <w:pPr>
      <w:spacing w:before="360" w:after="360"/>
      <w:ind w:left="0"/>
      <w:jc w:val="center"/>
      <w:outlineLvl w:val="0"/>
    </w:pPr>
    <w:rPr>
      <w:rFonts w:ascii="Arial Narrow" w:hAnsi="Arial Narrow"/>
      <w:b/>
      <w:kern w:val="28"/>
      <w:sz w:val="44"/>
      <w:szCs w:val="44"/>
    </w:rPr>
  </w:style>
  <w:style w:type="paragraph" w:customStyle="1" w:styleId="Titre0">
    <w:name w:val="Titre0"/>
    <w:basedOn w:val="Title"/>
    <w:next w:val="Normal"/>
    <w:semiHidden/>
    <w:pPr>
      <w:spacing w:before="5040" w:after="5040"/>
    </w:pPr>
    <w:rPr>
      <w:caps/>
      <w:color w:val="008080"/>
      <w:spacing w:val="20"/>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next w:val="BodyText"/>
    <w:autoRedefine/>
    <w:uiPriority w:val="39"/>
    <w:rsid w:val="00DB17E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DB17E3"/>
    <w:pPr>
      <w:ind w:left="0"/>
      <w:jc w:val="left"/>
    </w:pPr>
    <w:rPr>
      <w:rFonts w:asciiTheme="minorHAnsi" w:hAnsiTheme="minorHAnsi" w:cstheme="minorHAnsi"/>
      <w:b/>
      <w:bCs/>
      <w:smallCaps/>
      <w:sz w:val="22"/>
    </w:rPr>
  </w:style>
  <w:style w:type="paragraph" w:styleId="TOC3">
    <w:name w:val="toc 3"/>
    <w:basedOn w:val="Normal"/>
    <w:next w:val="Normal"/>
    <w:autoRedefine/>
    <w:uiPriority w:val="39"/>
    <w:rsid w:val="00DB17E3"/>
    <w:pPr>
      <w:ind w:left="0"/>
      <w:jc w:val="left"/>
    </w:pPr>
    <w:rPr>
      <w:rFonts w:asciiTheme="minorHAnsi" w:hAnsiTheme="minorHAnsi" w:cstheme="minorHAnsi"/>
      <w:smallCaps/>
      <w:sz w:val="22"/>
    </w:rPr>
  </w:style>
  <w:style w:type="paragraph" w:styleId="TOC4">
    <w:name w:val="toc 4"/>
    <w:basedOn w:val="Normal"/>
    <w:next w:val="Normal"/>
    <w:autoRedefine/>
    <w:uiPriority w:val="39"/>
    <w:rsid w:val="00620B46"/>
    <w:pPr>
      <w:ind w:left="0"/>
      <w:jc w:val="left"/>
    </w:pPr>
    <w:rPr>
      <w:rFonts w:asciiTheme="minorHAnsi" w:hAnsiTheme="minorHAnsi" w:cstheme="minorHAnsi"/>
      <w:sz w:val="22"/>
    </w:rPr>
  </w:style>
  <w:style w:type="paragraph" w:styleId="TOC5">
    <w:name w:val="toc 5"/>
    <w:next w:val="Normal"/>
    <w:autoRedefine/>
    <w:uiPriority w:val="39"/>
    <w:rsid w:val="00DB17E3"/>
    <w:rPr>
      <w:rFonts w:asciiTheme="minorHAnsi" w:hAnsiTheme="minorHAnsi" w:cstheme="minorHAnsi"/>
      <w:sz w:val="22"/>
      <w:szCs w:val="22"/>
    </w:rPr>
  </w:style>
  <w:style w:type="paragraph" w:styleId="TOC6">
    <w:name w:val="toc 6"/>
    <w:basedOn w:val="Normal"/>
    <w:next w:val="Normal"/>
    <w:autoRedefine/>
    <w:uiPriority w:val="39"/>
    <w:pPr>
      <w:ind w:left="0"/>
      <w:jc w:val="left"/>
    </w:pPr>
    <w:rPr>
      <w:rFonts w:asciiTheme="minorHAnsi" w:hAnsiTheme="minorHAnsi" w:cstheme="minorHAnsi"/>
      <w:sz w:val="22"/>
    </w:rPr>
  </w:style>
  <w:style w:type="paragraph" w:styleId="TOC7">
    <w:name w:val="toc 7"/>
    <w:basedOn w:val="Normal"/>
    <w:next w:val="Normal"/>
    <w:autoRedefine/>
    <w:uiPriority w:val="39"/>
    <w:pPr>
      <w:ind w:left="0"/>
      <w:jc w:val="left"/>
    </w:pPr>
    <w:rPr>
      <w:rFonts w:asciiTheme="minorHAnsi" w:hAnsiTheme="minorHAnsi" w:cstheme="minorHAnsi"/>
      <w:sz w:val="22"/>
    </w:rPr>
  </w:style>
  <w:style w:type="paragraph" w:styleId="TOC8">
    <w:name w:val="toc 8"/>
    <w:basedOn w:val="Normal"/>
    <w:next w:val="Normal"/>
    <w:autoRedefine/>
    <w:uiPriority w:val="39"/>
    <w:pPr>
      <w:ind w:left="0"/>
      <w:jc w:val="left"/>
    </w:pPr>
    <w:rPr>
      <w:rFonts w:asciiTheme="minorHAnsi" w:hAnsiTheme="minorHAnsi" w:cstheme="minorHAnsi"/>
      <w:sz w:val="22"/>
    </w:rPr>
  </w:style>
  <w:style w:type="paragraph" w:styleId="TOC9">
    <w:name w:val="toc 9"/>
    <w:basedOn w:val="Normal"/>
    <w:next w:val="Normal"/>
    <w:autoRedefine/>
    <w:uiPriority w:val="39"/>
    <w:pPr>
      <w:ind w:left="0"/>
      <w:jc w:val="left"/>
    </w:pPr>
    <w:rPr>
      <w:rFonts w:asciiTheme="minorHAnsi" w:hAnsiTheme="minorHAnsi" w:cstheme="minorHAnsi"/>
      <w:sz w:val="22"/>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BodyText2">
    <w:name w:val="Body Text 2"/>
    <w:basedOn w:val="Normal"/>
    <w:link w:val="BodyText2Char"/>
    <w:uiPriority w:val="99"/>
    <w:rPr>
      <w:rFonts w:ascii="Book Antiqua" w:hAnsi="Book Antiqua"/>
    </w:rPr>
  </w:style>
  <w:style w:type="paragraph" w:styleId="BodyText3">
    <w:name w:val="Body Text 3"/>
    <w:basedOn w:val="Normal"/>
    <w:link w:val="BodyText3Char"/>
    <w:uiPriority w:val="99"/>
    <w:semiHidden/>
    <w:rPr>
      <w:rFonts w:ascii="Arial" w:hAnsi="Arial" w:cs="Arial"/>
      <w:sz w:val="22"/>
    </w:rPr>
  </w:style>
  <w:style w:type="paragraph" w:styleId="BodyText">
    <w:name w:val="Body Text"/>
    <w:link w:val="BodyTextChar"/>
    <w:qFormat/>
    <w:rsid w:val="00E815B3"/>
    <w:pPr>
      <w:spacing w:before="120" w:after="60" w:line="276" w:lineRule="auto"/>
      <w:ind w:left="992"/>
      <w:jc w:val="both"/>
    </w:pPr>
    <w:rPr>
      <w:rFonts w:ascii="Arial" w:hAnsi="Arial" w:cs="Arial"/>
      <w:iCs/>
      <w:sz w:val="21"/>
      <w:szCs w:val="21"/>
      <w:lang w:val="en-GB"/>
    </w:rPr>
  </w:style>
  <w:style w:type="paragraph" w:styleId="BodyTextIndent">
    <w:name w:val="Body Text Indent"/>
    <w:basedOn w:val="Normal"/>
    <w:semiHidden/>
    <w:pPr>
      <w:ind w:left="1351"/>
    </w:pPr>
    <w:rPr>
      <w:rFonts w:ascii="Arial" w:hAnsi="Arial" w:cs="Arial"/>
      <w:sz w:val="22"/>
    </w:rPr>
  </w:style>
  <w:style w:type="paragraph" w:styleId="ListBullet2">
    <w:name w:val="List Bullet 2"/>
    <w:aliases w:val="Puces 2"/>
    <w:uiPriority w:val="4"/>
    <w:qFormat/>
    <w:rsid w:val="002155CF"/>
    <w:pPr>
      <w:numPr>
        <w:numId w:val="7"/>
      </w:numPr>
      <w:tabs>
        <w:tab w:val="left" w:pos="1985"/>
      </w:tabs>
      <w:spacing w:before="40" w:after="40"/>
      <w:ind w:left="1985" w:hanging="284"/>
      <w:jc w:val="both"/>
    </w:pPr>
    <w:rPr>
      <w:rFonts w:ascii="Arial" w:hAnsi="Arial" w:cs="Arial"/>
      <w:sz w:val="21"/>
      <w:szCs w:val="21"/>
      <w:lang w:val="en-GB"/>
    </w:rPr>
  </w:style>
  <w:style w:type="paragraph" w:customStyle="1" w:styleId="Titre00">
    <w:name w:val="Titre 0"/>
    <w:basedOn w:val="Normal"/>
    <w:semiHidden/>
    <w:pPr>
      <w:widowControl w:val="0"/>
      <w:overflowPunct w:val="0"/>
      <w:autoSpaceDE w:val="0"/>
      <w:autoSpaceDN w:val="0"/>
      <w:adjustRightInd w:val="0"/>
      <w:spacing w:before="840" w:after="840"/>
      <w:jc w:val="center"/>
      <w:textAlignment w:val="baseline"/>
    </w:pPr>
    <w:rPr>
      <w:rFonts w:ascii="Verdana" w:hAnsi="Verdana"/>
      <w:caps/>
      <w:color w:val="0000FF"/>
      <w:sz w:val="72"/>
    </w:rPr>
  </w:style>
  <w:style w:type="paragraph" w:customStyle="1" w:styleId="BodyText21">
    <w:name w:val="Body Text 21"/>
    <w:basedOn w:val="Normal"/>
    <w:semiHidden/>
  </w:style>
  <w:style w:type="paragraph" w:customStyle="1" w:styleId="BodyText31">
    <w:name w:val="Body Text 31"/>
    <w:basedOn w:val="Normal"/>
    <w:semiHidden/>
    <w:pPr>
      <w:pBdr>
        <w:top w:val="single" w:sz="12" w:space="1" w:color="auto"/>
        <w:left w:val="single" w:sz="12" w:space="1" w:color="auto"/>
        <w:bottom w:val="single" w:sz="12" w:space="1" w:color="auto"/>
        <w:right w:val="single" w:sz="12" w:space="1" w:color="auto"/>
      </w:pBdr>
      <w:jc w:val="center"/>
    </w:pPr>
    <w:rPr>
      <w:rFonts w:ascii="Bookman Old Style" w:hAnsi="Bookman Old Style"/>
      <w:sz w:val="36"/>
    </w:rPr>
  </w:style>
  <w:style w:type="paragraph" w:customStyle="1" w:styleId="Annexe">
    <w:name w:val="Annexe"/>
    <w:next w:val="BodyText"/>
    <w:link w:val="AnnexeCar"/>
    <w:qFormat/>
    <w:rsid w:val="007D7BE3"/>
    <w:pPr>
      <w:pageBreakBefore/>
      <w:numPr>
        <w:numId w:val="21"/>
      </w:numPr>
      <w:tabs>
        <w:tab w:val="left" w:pos="1560"/>
      </w:tabs>
      <w:ind w:left="142" w:firstLine="0"/>
    </w:pPr>
    <w:rPr>
      <w:rFonts w:ascii="Arial Narrow" w:hAnsi="Arial Narrow" w:cs="Arial"/>
      <w:b/>
      <w:bCs/>
      <w:sz w:val="32"/>
      <w:szCs w:val="32"/>
      <w:lang w:val="en-GB"/>
    </w:rPr>
  </w:style>
  <w:style w:type="paragraph" w:styleId="NormalWeb">
    <w:name w:val="Normal (Web)"/>
    <w:basedOn w:val="Normal"/>
    <w:link w:val="NormalWebChar"/>
    <w:uiPriority w:val="99"/>
    <w:pPr>
      <w:spacing w:before="100" w:beforeAutospacing="1" w:after="100" w:afterAutospacing="1"/>
      <w:jc w:val="left"/>
    </w:pPr>
    <w:rPr>
      <w:rFonts w:ascii="Arial" w:hAnsi="Arial" w:cs="Arial"/>
      <w:color w:val="000000"/>
      <w:sz w:val="22"/>
    </w:rPr>
  </w:style>
  <w:style w:type="paragraph" w:styleId="DocumentMap">
    <w:name w:val="Document Map"/>
    <w:basedOn w:val="Normal"/>
    <w:semiHidden/>
    <w:rsid w:val="00866FA0"/>
    <w:pPr>
      <w:shd w:val="clear" w:color="auto" w:fill="000080"/>
    </w:pPr>
    <w:rPr>
      <w:rFonts w:ascii="Tahoma" w:hAnsi="Tahoma" w:cs="Tahoma"/>
      <w:sz w:val="20"/>
      <w:szCs w:val="20"/>
    </w:rPr>
  </w:style>
  <w:style w:type="character" w:customStyle="1" w:styleId="CaptionChar">
    <w:name w:val="Caption Char"/>
    <w:basedOn w:val="DefaultParagraphFont"/>
    <w:link w:val="Caption"/>
    <w:locked/>
    <w:rsid w:val="00320F4E"/>
    <w:rPr>
      <w:rFonts w:ascii="Arial Narrow" w:hAnsi="Arial Narrow"/>
      <w:b/>
      <w:i/>
      <w:sz w:val="18"/>
      <w:szCs w:val="18"/>
      <w:lang w:val="en-GB" w:eastAsia="en-US"/>
    </w:rPr>
  </w:style>
  <w:style w:type="paragraph" w:customStyle="1" w:styleId="Puce1">
    <w:name w:val="Puce 1"/>
    <w:basedOn w:val="Normal"/>
    <w:semiHidden/>
    <w:pPr>
      <w:numPr>
        <w:ilvl w:val="1"/>
        <w:numId w:val="2"/>
      </w:numPr>
    </w:pPr>
    <w:rPr>
      <w:sz w:val="22"/>
    </w:rPr>
  </w:style>
  <w:style w:type="paragraph" w:customStyle="1" w:styleId="En-ttetitre-chapitre">
    <w:name w:val="En-tête titre-chapitre"/>
    <w:basedOn w:val="Header"/>
    <w:rsid w:val="00311DC4"/>
    <w:pPr>
      <w:widowControl w:val="0"/>
      <w:pBdr>
        <w:bottom w:val="single" w:sz="18" w:space="4" w:color="auto"/>
      </w:pBdr>
      <w:ind w:left="-992" w:right="1134" w:firstLine="851"/>
      <w:jc w:val="right"/>
    </w:pPr>
    <w:rPr>
      <w:b/>
      <w:smallCaps/>
      <w:sz w:val="28"/>
      <w:szCs w:val="20"/>
    </w:rPr>
  </w:style>
  <w:style w:type="paragraph" w:customStyle="1" w:styleId="tablistepuce">
    <w:name w:val="tab liste puce"/>
    <w:qFormat/>
    <w:rsid w:val="00F555D6"/>
    <w:pPr>
      <w:numPr>
        <w:numId w:val="18"/>
      </w:numPr>
      <w:tabs>
        <w:tab w:val="clear" w:pos="720"/>
      </w:tabs>
      <w:ind w:left="227" w:hanging="227"/>
    </w:pPr>
    <w:rPr>
      <w:rFonts w:ascii="Arial" w:hAnsi="Arial" w:cs="Arial"/>
      <w:sz w:val="18"/>
      <w:szCs w:val="18"/>
      <w:lang w:val="en-GB"/>
    </w:rPr>
  </w:style>
  <w:style w:type="character" w:customStyle="1" w:styleId="NormalsoulignCar">
    <w:name w:val="Normal souligné Car"/>
    <w:basedOn w:val="DefaultParagraphFont"/>
    <w:semiHidden/>
    <w:rPr>
      <w:sz w:val="22"/>
      <w:szCs w:val="22"/>
      <w:u w:val="single"/>
      <w:lang w:val="fr-FR" w:eastAsia="fr-FR" w:bidi="ar-SA"/>
    </w:rPr>
  </w:style>
  <w:style w:type="paragraph" w:customStyle="1" w:styleId="ListItemC0">
    <w:name w:val="List Item C0"/>
    <w:basedOn w:val="Normal"/>
    <w:semiHidden/>
    <w:pPr>
      <w:numPr>
        <w:numId w:val="4"/>
      </w:numPr>
      <w:tabs>
        <w:tab w:val="clear" w:pos="360"/>
      </w:tabs>
      <w:overflowPunct w:val="0"/>
      <w:autoSpaceDE w:val="0"/>
      <w:autoSpaceDN w:val="0"/>
      <w:adjustRightInd w:val="0"/>
      <w:jc w:val="left"/>
      <w:textAlignment w:val="baseline"/>
    </w:pPr>
    <w:rPr>
      <w:noProof/>
      <w:lang w:val="en-GB" w:eastAsia="en-US"/>
    </w:rPr>
  </w:style>
  <w:style w:type="paragraph" w:customStyle="1" w:styleId="ListItemC10">
    <w:name w:val="List Item C1"/>
    <w:basedOn w:val="Normal"/>
    <w:semiHidden/>
    <w:pPr>
      <w:numPr>
        <w:numId w:val="6"/>
      </w:numPr>
      <w:tabs>
        <w:tab w:val="clear" w:pos="1658"/>
      </w:tabs>
      <w:overflowPunct w:val="0"/>
      <w:autoSpaceDE w:val="0"/>
      <w:autoSpaceDN w:val="0"/>
      <w:adjustRightInd w:val="0"/>
      <w:ind w:left="1582" w:hanging="284"/>
      <w:jc w:val="left"/>
      <w:textAlignment w:val="baseline"/>
    </w:pPr>
    <w:rPr>
      <w:lang w:val="en-GB" w:eastAsia="en-US"/>
    </w:rPr>
  </w:style>
  <w:style w:type="paragraph" w:styleId="ListNumber">
    <w:name w:val="List Number"/>
    <w:qFormat/>
    <w:rsid w:val="00735AE6"/>
    <w:pPr>
      <w:keepLines/>
      <w:numPr>
        <w:numId w:val="3"/>
      </w:numPr>
      <w:tabs>
        <w:tab w:val="clear" w:pos="360"/>
        <w:tab w:val="left" w:pos="1474"/>
      </w:tabs>
      <w:overflowPunct w:val="0"/>
      <w:autoSpaceDE w:val="0"/>
      <w:autoSpaceDN w:val="0"/>
      <w:adjustRightInd w:val="0"/>
      <w:spacing w:before="120" w:after="60"/>
      <w:ind w:left="1474" w:hanging="340"/>
      <w:textAlignment w:val="baseline"/>
    </w:pPr>
    <w:rPr>
      <w:rFonts w:ascii="Arial" w:hAnsi="Arial"/>
      <w:noProof/>
      <w:sz w:val="21"/>
      <w:szCs w:val="21"/>
      <w:lang w:val="en-GB" w:eastAsia="en-US"/>
    </w:rPr>
  </w:style>
  <w:style w:type="paragraph" w:customStyle="1" w:styleId="ListItemC00">
    <w:name w:val="List Item C0+"/>
    <w:basedOn w:val="ListItemC0"/>
    <w:semiHidden/>
    <w:pPr>
      <w:numPr>
        <w:numId w:val="5"/>
      </w:numPr>
      <w:tabs>
        <w:tab w:val="clear" w:pos="644"/>
        <w:tab w:val="num" w:pos="991"/>
      </w:tabs>
      <w:ind w:left="1274" w:hanging="283"/>
    </w:pPr>
    <w:rPr>
      <w:noProof w:val="0"/>
    </w:rPr>
  </w:style>
  <w:style w:type="paragraph" w:customStyle="1" w:styleId="ListItemC1">
    <w:name w:val="List Item C1+"/>
    <w:basedOn w:val="ListItemC10"/>
    <w:semiHidden/>
    <w:pPr>
      <w:numPr>
        <w:numId w:val="1"/>
      </w:numPr>
      <w:ind w:left="1866" w:hanging="284"/>
    </w:pPr>
  </w:style>
  <w:style w:type="paragraph" w:customStyle="1" w:styleId="Tabtitre">
    <w:name w:val="Tab titre"/>
    <w:basedOn w:val="Tabtext"/>
    <w:qFormat/>
    <w:rsid w:val="007674DD"/>
    <w:rPr>
      <w:b/>
    </w:rPr>
  </w:style>
  <w:style w:type="paragraph" w:customStyle="1" w:styleId="Subheading1">
    <w:name w:val="Subheading 1"/>
    <w:basedOn w:val="Normal"/>
    <w:next w:val="C1PlainText"/>
    <w:semiHidden/>
    <w:pPr>
      <w:overflowPunct w:val="0"/>
      <w:autoSpaceDE w:val="0"/>
      <w:autoSpaceDN w:val="0"/>
      <w:adjustRightInd w:val="0"/>
      <w:spacing w:before="360"/>
      <w:jc w:val="left"/>
      <w:textAlignment w:val="baseline"/>
    </w:pPr>
    <w:rPr>
      <w:b/>
      <w:caps/>
      <w:noProof/>
      <w:lang w:val="en-GB" w:eastAsia="en-US"/>
    </w:rPr>
  </w:style>
  <w:style w:type="paragraph" w:customStyle="1" w:styleId="C1PlainText">
    <w:name w:val="C1 Plain Text"/>
    <w:basedOn w:val="Normal"/>
    <w:semiHidden/>
    <w:pPr>
      <w:overflowPunct w:val="0"/>
      <w:autoSpaceDE w:val="0"/>
      <w:autoSpaceDN w:val="0"/>
      <w:adjustRightInd w:val="0"/>
      <w:spacing w:before="120" w:after="120"/>
      <w:ind w:left="1298"/>
      <w:textAlignment w:val="baseline"/>
    </w:pPr>
    <w:rPr>
      <w:lang w:val="en-GB" w:eastAsia="en-US"/>
    </w:rPr>
  </w:style>
  <w:style w:type="paragraph" w:styleId="Caption">
    <w:name w:val="caption"/>
    <w:next w:val="BodyText"/>
    <w:link w:val="CaptionChar"/>
    <w:qFormat/>
    <w:rsid w:val="00320F4E"/>
    <w:pPr>
      <w:keepNext/>
      <w:keepLines/>
      <w:overflowPunct w:val="0"/>
      <w:autoSpaceDE w:val="0"/>
      <w:autoSpaceDN w:val="0"/>
      <w:adjustRightInd w:val="0"/>
      <w:spacing w:before="240" w:after="60"/>
      <w:ind w:left="1559"/>
      <w:textAlignment w:val="baseline"/>
    </w:pPr>
    <w:rPr>
      <w:rFonts w:ascii="Arial Narrow" w:hAnsi="Arial Narrow"/>
      <w:b/>
      <w:i/>
      <w:sz w:val="18"/>
      <w:szCs w:val="18"/>
      <w:lang w:val="en-GB" w:eastAsia="en-US"/>
    </w:rPr>
  </w:style>
  <w:style w:type="paragraph" w:customStyle="1" w:styleId="C0PlainText">
    <w:name w:val="C0 Plain Text"/>
    <w:basedOn w:val="Normal"/>
    <w:semiHidden/>
    <w:pPr>
      <w:overflowPunct w:val="0"/>
      <w:autoSpaceDE w:val="0"/>
      <w:autoSpaceDN w:val="0"/>
      <w:adjustRightInd w:val="0"/>
      <w:spacing w:before="120" w:after="120"/>
      <w:textAlignment w:val="baseline"/>
    </w:pPr>
    <w:rPr>
      <w:lang w:val="en-GB" w:eastAsia="en-US"/>
    </w:rPr>
  </w:style>
  <w:style w:type="paragraph" w:customStyle="1" w:styleId="Corps1">
    <w:name w:val="Corps1"/>
    <w:basedOn w:val="BodyText"/>
    <w:rsid w:val="00311DC4"/>
    <w:pPr>
      <w:spacing w:before="240" w:after="0"/>
      <w:ind w:left="1134" w:right="1134"/>
    </w:pPr>
    <w:rPr>
      <w:rFonts w:cs="Times New Roman"/>
      <w:iCs w:val="0"/>
    </w:rPr>
  </w:style>
  <w:style w:type="paragraph" w:customStyle="1" w:styleId="StyleCab">
    <w:name w:val="Style Cab"/>
    <w:basedOn w:val="Normal"/>
    <w:semiHidden/>
    <w:pPr>
      <w:overflowPunct w:val="0"/>
      <w:autoSpaceDE w:val="0"/>
      <w:autoSpaceDN w:val="0"/>
      <w:adjustRightInd w:val="0"/>
      <w:spacing w:before="120" w:line="276" w:lineRule="auto"/>
      <w:textAlignment w:val="baseline"/>
    </w:pPr>
    <w:rPr>
      <w:rFonts w:ascii="Palatino" w:hAnsi="Palatino"/>
      <w:sz w:val="22"/>
    </w:rPr>
  </w:style>
  <w:style w:type="paragraph" w:styleId="BodyTextIndent2">
    <w:name w:val="Body Text Indent 2"/>
    <w:basedOn w:val="Normal"/>
    <w:semiHidden/>
    <w:pPr>
      <w:ind w:left="320"/>
      <w:jc w:val="left"/>
    </w:pPr>
    <w:rPr>
      <w:rFonts w:ascii="Arial" w:hAnsi="Arial" w:cs="Arial"/>
      <w:bCs/>
      <w:sz w:val="22"/>
      <w:szCs w:val="24"/>
    </w:rPr>
  </w:style>
  <w:style w:type="paragraph" w:styleId="BodyTextIndent3">
    <w:name w:val="Body Text Indent 3"/>
    <w:basedOn w:val="Normal"/>
    <w:semiHidden/>
    <w:pPr>
      <w:ind w:left="284"/>
      <w:jc w:val="left"/>
    </w:pPr>
    <w:rPr>
      <w:lang w:val="fr-CA"/>
    </w:rPr>
  </w:style>
  <w:style w:type="paragraph" w:customStyle="1" w:styleId="Pgtitre1">
    <w:name w:val="Pg titre 1"/>
    <w:basedOn w:val="Heading7"/>
    <w:autoRedefine/>
    <w:rsid w:val="00311DC4"/>
    <w:pPr>
      <w:keepNext/>
      <w:numPr>
        <w:ilvl w:val="0"/>
        <w:numId w:val="0"/>
      </w:numPr>
      <w:spacing w:before="0" w:after="0"/>
      <w:ind w:right="-1"/>
      <w:jc w:val="right"/>
    </w:pPr>
    <w:rPr>
      <w:rFonts w:cs="Arial"/>
      <w:sz w:val="48"/>
      <w:szCs w:val="48"/>
    </w:rPr>
  </w:style>
  <w:style w:type="paragraph" w:customStyle="1" w:styleId="PgTitre2">
    <w:name w:val="Pg Titre 2"/>
    <w:basedOn w:val="Corps1"/>
    <w:autoRedefine/>
    <w:rsid w:val="009242EA"/>
    <w:pPr>
      <w:spacing w:before="60" w:after="60"/>
      <w:ind w:left="0"/>
      <w:jc w:val="left"/>
    </w:pPr>
    <w:rPr>
      <w:rFonts w:ascii="Arial Narrow" w:hAnsi="Arial Narrow"/>
    </w:rPr>
  </w:style>
  <w:style w:type="paragraph" w:styleId="TableofFigures">
    <w:name w:val="table of figures"/>
    <w:next w:val="Normal"/>
    <w:autoRedefine/>
    <w:uiPriority w:val="99"/>
    <w:rsid w:val="00AC7967"/>
    <w:pPr>
      <w:ind w:left="480" w:hanging="480"/>
    </w:pPr>
    <w:rPr>
      <w:rFonts w:ascii="Arial" w:hAnsi="Arial"/>
      <w:smallCaps/>
      <w:szCs w:val="24"/>
    </w:rPr>
  </w:style>
  <w:style w:type="paragraph" w:customStyle="1" w:styleId="Sommaire">
    <w:name w:val="Sommaire"/>
    <w:basedOn w:val="Normal"/>
    <w:autoRedefine/>
    <w:qFormat/>
    <w:rsid w:val="002778ED"/>
    <w:pPr>
      <w:spacing w:before="840" w:after="240"/>
      <w:ind w:left="0"/>
      <w:jc w:val="center"/>
    </w:pPr>
    <w:rPr>
      <w:rFonts w:ascii="Arial Narrow" w:hAnsi="Arial Narrow"/>
      <w:b/>
      <w:bCs/>
      <w:iCs/>
      <w:smallCaps/>
      <w:sz w:val="32"/>
      <w:szCs w:val="20"/>
    </w:rPr>
  </w:style>
  <w:style w:type="paragraph" w:customStyle="1" w:styleId="Figure">
    <w:name w:val="Figure"/>
    <w:basedOn w:val="Photooufigure"/>
    <w:link w:val="FigureCharChar"/>
    <w:qFormat/>
    <w:rsid w:val="00A16D6D"/>
    <w:rPr>
      <w:noProof/>
    </w:rPr>
  </w:style>
  <w:style w:type="numbering" w:styleId="111111">
    <w:name w:val="Outline List 2"/>
    <w:basedOn w:val="NoList"/>
    <w:uiPriority w:val="99"/>
    <w:semiHidden/>
    <w:rsid w:val="00ED784D"/>
    <w:pPr>
      <w:numPr>
        <w:numId w:val="14"/>
      </w:numPr>
    </w:pPr>
  </w:style>
  <w:style w:type="numbering" w:styleId="1ai">
    <w:name w:val="Outline List 1"/>
    <w:basedOn w:val="NoList"/>
    <w:semiHidden/>
    <w:rsid w:val="00ED784D"/>
    <w:pPr>
      <w:numPr>
        <w:numId w:val="15"/>
      </w:numPr>
    </w:pPr>
  </w:style>
  <w:style w:type="character" w:styleId="Emphasis">
    <w:name w:val="Emphasis"/>
    <w:aliases w:val="En-tête 1"/>
    <w:uiPriority w:val="20"/>
    <w:rsid w:val="00BD6DCB"/>
    <w:rPr>
      <w:sz w:val="40"/>
      <w:szCs w:val="40"/>
    </w:rPr>
  </w:style>
  <w:style w:type="character" w:styleId="HTMLAcronym">
    <w:name w:val="HTML Acronym"/>
    <w:basedOn w:val="DefaultParagraphFont"/>
    <w:semiHidden/>
    <w:rsid w:val="00ED784D"/>
  </w:style>
  <w:style w:type="paragraph" w:styleId="EnvelopeAddress">
    <w:name w:val="envelope address"/>
    <w:basedOn w:val="Normal"/>
    <w:semiHidden/>
    <w:rsid w:val="00ED784D"/>
    <w:pPr>
      <w:framePr w:w="7938" w:h="1985" w:hRule="exact" w:hSpace="141" w:wrap="auto" w:hAnchor="page" w:xAlign="center" w:yAlign="bottom"/>
      <w:ind w:left="2835"/>
    </w:pPr>
    <w:rPr>
      <w:rFonts w:ascii="Arial" w:hAnsi="Arial" w:cs="Arial"/>
      <w:szCs w:val="24"/>
    </w:rPr>
  </w:style>
  <w:style w:type="paragraph" w:styleId="EnvelopeReturn">
    <w:name w:val="envelope return"/>
    <w:basedOn w:val="Normal"/>
    <w:semiHidden/>
    <w:rsid w:val="00ED784D"/>
    <w:rPr>
      <w:rFonts w:ascii="Arial" w:hAnsi="Arial" w:cs="Arial"/>
      <w:sz w:val="20"/>
      <w:szCs w:val="20"/>
    </w:rPr>
  </w:style>
  <w:style w:type="paragraph" w:styleId="HTMLAddress">
    <w:name w:val="HTML Address"/>
    <w:basedOn w:val="Normal"/>
    <w:semiHidden/>
    <w:rsid w:val="00ED784D"/>
    <w:rPr>
      <w:i/>
      <w:iCs/>
    </w:rPr>
  </w:style>
  <w:style w:type="numbering" w:styleId="ArticleSection">
    <w:name w:val="Outline List 3"/>
    <w:basedOn w:val="NoList"/>
    <w:rsid w:val="00ED784D"/>
    <w:pPr>
      <w:numPr>
        <w:numId w:val="16"/>
      </w:numPr>
    </w:pPr>
  </w:style>
  <w:style w:type="character" w:styleId="HTMLCite">
    <w:name w:val="HTML Cite"/>
    <w:basedOn w:val="DefaultParagraphFont"/>
    <w:semiHidden/>
    <w:rsid w:val="00ED784D"/>
    <w:rPr>
      <w:i/>
      <w:iCs/>
    </w:rPr>
  </w:style>
  <w:style w:type="table" w:styleId="TableClassic1">
    <w:name w:val="Table Classic 1"/>
    <w:basedOn w:val="TableNormal"/>
    <w:semiHidden/>
    <w:rsid w:val="00ED784D"/>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D784D"/>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D784D"/>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D784D"/>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basedOn w:val="DefaultParagraphFont"/>
    <w:semiHidden/>
    <w:rsid w:val="00ED784D"/>
    <w:rPr>
      <w:rFonts w:ascii="Courier New" w:hAnsi="Courier New" w:cs="Courier New"/>
      <w:sz w:val="20"/>
      <w:szCs w:val="20"/>
    </w:rPr>
  </w:style>
  <w:style w:type="character" w:styleId="HTMLCode">
    <w:name w:val="HTML Code"/>
    <w:basedOn w:val="DefaultParagraphFont"/>
    <w:semiHidden/>
    <w:rsid w:val="00ED784D"/>
    <w:rPr>
      <w:rFonts w:ascii="Courier New" w:hAnsi="Courier New" w:cs="Courier New"/>
      <w:sz w:val="20"/>
      <w:szCs w:val="20"/>
    </w:rPr>
  </w:style>
  <w:style w:type="table" w:styleId="TableColumns1">
    <w:name w:val="Table Columns 1"/>
    <w:basedOn w:val="TableNormal"/>
    <w:semiHidden/>
    <w:rsid w:val="00ED784D"/>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D784D"/>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D784D"/>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D784D"/>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D784D"/>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ED784D"/>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D784D"/>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D784D"/>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ED784D"/>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semiHidden/>
    <w:rsid w:val="00ED784D"/>
  </w:style>
  <w:style w:type="character" w:styleId="HTMLDefinition">
    <w:name w:val="HTML Definition"/>
    <w:basedOn w:val="DefaultParagraphFont"/>
    <w:semiHidden/>
    <w:rsid w:val="00ED784D"/>
    <w:rPr>
      <w:i/>
      <w:iCs/>
    </w:rPr>
  </w:style>
  <w:style w:type="table" w:styleId="Table3Deffects2">
    <w:name w:val="Table 3D effects 2"/>
    <w:basedOn w:val="TableNormal"/>
    <w:semiHidden/>
    <w:rsid w:val="00ED784D"/>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ED784D"/>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ED784D"/>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ED784D"/>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qFormat/>
    <w:rsid w:val="002A2C04"/>
    <w:pPr>
      <w:spacing w:before="480" w:after="120"/>
      <w:ind w:left="0"/>
      <w:jc w:val="center"/>
    </w:pPr>
    <w:rPr>
      <w:rFonts w:ascii="Arial Narrow" w:hAnsi="Arial Narrow" w:cs="Arial"/>
      <w:b/>
      <w:bCs/>
      <w:sz w:val="28"/>
      <w:szCs w:val="28"/>
      <w:lang w:val="en-GB"/>
    </w:rPr>
  </w:style>
  <w:style w:type="paragraph" w:styleId="MessageHeader">
    <w:name w:val="Message Header"/>
    <w:basedOn w:val="Normal"/>
    <w:semiHidden/>
    <w:rsid w:val="00ED78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styleId="HTMLSample">
    <w:name w:val="HTML Sample"/>
    <w:basedOn w:val="DefaultParagraphFont"/>
    <w:semiHidden/>
    <w:rsid w:val="00ED784D"/>
    <w:rPr>
      <w:rFonts w:ascii="Courier New" w:hAnsi="Courier New" w:cs="Courier New"/>
    </w:rPr>
  </w:style>
  <w:style w:type="paragraph" w:styleId="Closing">
    <w:name w:val="Closing"/>
    <w:basedOn w:val="Normal"/>
    <w:semiHidden/>
    <w:rsid w:val="00ED784D"/>
    <w:pPr>
      <w:ind w:left="4252"/>
    </w:pPr>
  </w:style>
  <w:style w:type="table" w:styleId="TableGrid1">
    <w:name w:val="Table Grid 1"/>
    <w:basedOn w:val="TableNormal"/>
    <w:semiHidden/>
    <w:rsid w:val="00ED784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D784D"/>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D784D"/>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D784D"/>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D784D"/>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D784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D784D"/>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D784D"/>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MTBS Table Grid"/>
    <w:basedOn w:val="TableNormal"/>
    <w:uiPriority w:val="39"/>
    <w:rsid w:val="00ED784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semiHidden/>
    <w:rsid w:val="00ED784D"/>
    <w:pPr>
      <w:ind w:left="283" w:hanging="283"/>
    </w:pPr>
  </w:style>
  <w:style w:type="paragraph" w:styleId="List2">
    <w:name w:val="List 2"/>
    <w:basedOn w:val="Normal"/>
    <w:semiHidden/>
    <w:rsid w:val="00ED784D"/>
    <w:pPr>
      <w:ind w:left="566" w:hanging="283"/>
    </w:pPr>
  </w:style>
  <w:style w:type="paragraph" w:styleId="List3">
    <w:name w:val="List 3"/>
    <w:basedOn w:val="Normal"/>
    <w:semiHidden/>
    <w:rsid w:val="00ED784D"/>
    <w:pPr>
      <w:ind w:left="849" w:hanging="283"/>
    </w:pPr>
  </w:style>
  <w:style w:type="paragraph" w:styleId="List4">
    <w:name w:val="List 4"/>
    <w:basedOn w:val="Normal"/>
    <w:semiHidden/>
    <w:rsid w:val="00ED784D"/>
    <w:pPr>
      <w:ind w:left="1132" w:hanging="283"/>
    </w:pPr>
  </w:style>
  <w:style w:type="paragraph" w:styleId="List5">
    <w:name w:val="List 5"/>
    <w:basedOn w:val="Normal"/>
    <w:semiHidden/>
    <w:rsid w:val="00ED784D"/>
    <w:pPr>
      <w:ind w:left="1415" w:hanging="283"/>
    </w:pPr>
  </w:style>
  <w:style w:type="paragraph" w:styleId="ListNumber2">
    <w:name w:val="List Number 2"/>
    <w:basedOn w:val="Normal"/>
    <w:semiHidden/>
    <w:rsid w:val="00ED784D"/>
    <w:pPr>
      <w:numPr>
        <w:numId w:val="8"/>
      </w:numPr>
    </w:pPr>
  </w:style>
  <w:style w:type="paragraph" w:styleId="ListNumber3">
    <w:name w:val="List Number 3"/>
    <w:basedOn w:val="Normal"/>
    <w:semiHidden/>
    <w:rsid w:val="00ED784D"/>
    <w:pPr>
      <w:numPr>
        <w:numId w:val="9"/>
      </w:numPr>
    </w:pPr>
  </w:style>
  <w:style w:type="paragraph" w:styleId="ListNumber4">
    <w:name w:val="List Number 4"/>
    <w:basedOn w:val="Normal"/>
    <w:semiHidden/>
    <w:rsid w:val="00ED784D"/>
    <w:pPr>
      <w:numPr>
        <w:numId w:val="10"/>
      </w:numPr>
    </w:pPr>
  </w:style>
  <w:style w:type="paragraph" w:styleId="ListNumber5">
    <w:name w:val="List Number 5"/>
    <w:basedOn w:val="Normal"/>
    <w:semiHidden/>
    <w:rsid w:val="00ED784D"/>
    <w:pPr>
      <w:numPr>
        <w:numId w:val="11"/>
      </w:numPr>
    </w:pPr>
  </w:style>
  <w:style w:type="paragraph" w:styleId="ListBullet4">
    <w:name w:val="List Bullet 4"/>
    <w:basedOn w:val="Normal"/>
    <w:autoRedefine/>
    <w:semiHidden/>
    <w:rsid w:val="00ED784D"/>
    <w:pPr>
      <w:numPr>
        <w:numId w:val="12"/>
      </w:numPr>
    </w:pPr>
  </w:style>
  <w:style w:type="paragraph" w:styleId="ListBullet5">
    <w:name w:val="List Bullet 5"/>
    <w:basedOn w:val="Normal"/>
    <w:autoRedefine/>
    <w:semiHidden/>
    <w:rsid w:val="00ED784D"/>
    <w:pPr>
      <w:numPr>
        <w:numId w:val="13"/>
      </w:numPr>
    </w:pPr>
  </w:style>
  <w:style w:type="paragraph" w:styleId="ListContinue">
    <w:name w:val="List Continue"/>
    <w:basedOn w:val="Normal"/>
    <w:semiHidden/>
    <w:rsid w:val="00ED784D"/>
    <w:pPr>
      <w:spacing w:after="120"/>
      <w:ind w:left="283"/>
    </w:pPr>
  </w:style>
  <w:style w:type="paragraph" w:styleId="ListContinue2">
    <w:name w:val="List Continue 2"/>
    <w:basedOn w:val="Normal"/>
    <w:semiHidden/>
    <w:rsid w:val="00ED784D"/>
    <w:pPr>
      <w:spacing w:after="120"/>
      <w:ind w:left="566"/>
    </w:pPr>
  </w:style>
  <w:style w:type="paragraph" w:styleId="ListContinue3">
    <w:name w:val="List Continue 3"/>
    <w:basedOn w:val="Normal"/>
    <w:semiHidden/>
    <w:rsid w:val="00ED784D"/>
    <w:pPr>
      <w:spacing w:after="120"/>
      <w:ind w:left="849"/>
    </w:pPr>
  </w:style>
  <w:style w:type="paragraph" w:styleId="ListContinue4">
    <w:name w:val="List Continue 4"/>
    <w:basedOn w:val="Normal"/>
    <w:semiHidden/>
    <w:rsid w:val="00ED784D"/>
    <w:pPr>
      <w:spacing w:after="120"/>
      <w:ind w:left="1132"/>
    </w:pPr>
  </w:style>
  <w:style w:type="paragraph" w:styleId="ListContinue5">
    <w:name w:val="List Continue 5"/>
    <w:basedOn w:val="Normal"/>
    <w:semiHidden/>
    <w:rsid w:val="00ED784D"/>
    <w:pPr>
      <w:spacing w:after="120"/>
      <w:ind w:left="1415"/>
    </w:pPr>
  </w:style>
  <w:style w:type="character" w:styleId="HTMLTypewriter">
    <w:name w:val="HTML Typewriter"/>
    <w:basedOn w:val="DefaultParagraphFont"/>
    <w:semiHidden/>
    <w:rsid w:val="00ED784D"/>
    <w:rPr>
      <w:rFonts w:ascii="Courier New" w:hAnsi="Courier New" w:cs="Courier New"/>
      <w:sz w:val="20"/>
      <w:szCs w:val="20"/>
    </w:rPr>
  </w:style>
  <w:style w:type="character" w:styleId="LineNumber">
    <w:name w:val="line number"/>
    <w:basedOn w:val="DefaultParagraphFont"/>
    <w:semiHidden/>
    <w:rsid w:val="00ED784D"/>
  </w:style>
  <w:style w:type="table" w:styleId="TableSubtle1">
    <w:name w:val="Table Subtle 1"/>
    <w:basedOn w:val="TableNormal"/>
    <w:semiHidden/>
    <w:rsid w:val="00ED784D"/>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D784D"/>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semiHidden/>
    <w:rsid w:val="00ED784D"/>
    <w:rPr>
      <w:rFonts w:ascii="Courier New" w:hAnsi="Courier New" w:cs="Courier New"/>
      <w:sz w:val="20"/>
      <w:szCs w:val="20"/>
    </w:rPr>
  </w:style>
  <w:style w:type="table" w:styleId="TableProfessional">
    <w:name w:val="Table Professional"/>
    <w:basedOn w:val="TableNormal"/>
    <w:semiHidden/>
    <w:rsid w:val="00ED784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FirstIndent">
    <w:name w:val="Body Text First Indent"/>
    <w:basedOn w:val="BodyText"/>
    <w:semiHidden/>
    <w:rsid w:val="00ED784D"/>
    <w:pPr>
      <w:spacing w:after="120"/>
      <w:ind w:firstLine="210"/>
    </w:pPr>
    <w:rPr>
      <w:rFonts w:ascii="Times New Roman" w:hAnsi="Times New Roman" w:cs="Times New Roman"/>
      <w:iCs w:val="0"/>
      <w:sz w:val="22"/>
    </w:rPr>
  </w:style>
  <w:style w:type="paragraph" w:styleId="BodyTextFirstIndent2">
    <w:name w:val="Body Text First Indent 2"/>
    <w:basedOn w:val="BodyTextIndent"/>
    <w:semiHidden/>
    <w:rsid w:val="00ED784D"/>
    <w:pPr>
      <w:spacing w:after="120"/>
      <w:ind w:left="283" w:firstLine="210"/>
    </w:pPr>
    <w:rPr>
      <w:rFonts w:ascii="Times New Roman" w:hAnsi="Times New Roman" w:cs="Times New Roman"/>
    </w:rPr>
  </w:style>
  <w:style w:type="paragraph" w:styleId="NormalIndent">
    <w:name w:val="Normal Indent"/>
    <w:basedOn w:val="Normal"/>
    <w:uiPriority w:val="99"/>
    <w:rsid w:val="00ED784D"/>
    <w:pPr>
      <w:ind w:left="708"/>
    </w:pPr>
  </w:style>
  <w:style w:type="paragraph" w:styleId="Salutation">
    <w:name w:val="Salutation"/>
    <w:basedOn w:val="Normal"/>
    <w:next w:val="Normal"/>
    <w:semiHidden/>
    <w:rsid w:val="00ED784D"/>
  </w:style>
  <w:style w:type="paragraph" w:styleId="Signature">
    <w:name w:val="Signature"/>
    <w:basedOn w:val="Normal"/>
    <w:semiHidden/>
    <w:rsid w:val="00ED784D"/>
    <w:pPr>
      <w:ind w:left="4252"/>
    </w:pPr>
  </w:style>
  <w:style w:type="paragraph" w:styleId="E-mailSignature">
    <w:name w:val="E-mail Signature"/>
    <w:basedOn w:val="Normal"/>
    <w:semiHidden/>
    <w:rsid w:val="00ED784D"/>
  </w:style>
  <w:style w:type="table" w:styleId="TableSimple1">
    <w:name w:val="Table Simple 1"/>
    <w:basedOn w:val="TableNormal"/>
    <w:semiHidden/>
    <w:rsid w:val="00ED784D"/>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D784D"/>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D784D"/>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semiHidden/>
    <w:rsid w:val="00ED784D"/>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D784D"/>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D784D"/>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D784D"/>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D784D"/>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D784D"/>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D784D"/>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D784D"/>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semiHidden/>
    <w:rsid w:val="00ED784D"/>
    <w:rPr>
      <w:rFonts w:ascii="Courier New" w:hAnsi="Courier New" w:cs="Courier New"/>
      <w:sz w:val="20"/>
      <w:szCs w:val="20"/>
    </w:rPr>
  </w:style>
  <w:style w:type="table" w:styleId="TableTheme">
    <w:name w:val="Table Theme"/>
    <w:basedOn w:val="TableNormal"/>
    <w:semiHidden/>
    <w:rsid w:val="00ED784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semiHidden/>
    <w:rsid w:val="00ED784D"/>
  </w:style>
  <w:style w:type="character" w:styleId="HTMLVariable">
    <w:name w:val="HTML Variable"/>
    <w:basedOn w:val="DefaultParagraphFont"/>
    <w:semiHidden/>
    <w:rsid w:val="00ED784D"/>
    <w:rPr>
      <w:i/>
      <w:iCs/>
    </w:rPr>
  </w:style>
  <w:style w:type="table" w:styleId="TableWeb1">
    <w:name w:val="Table Web 1"/>
    <w:basedOn w:val="TableNormal"/>
    <w:semiHidden/>
    <w:rsid w:val="00ED784D"/>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D784D"/>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D784D"/>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hotooufigure">
    <w:name w:val="Photo ou figure"/>
    <w:next w:val="BodyText"/>
    <w:autoRedefine/>
    <w:rsid w:val="00A16D6D"/>
    <w:pPr>
      <w:keepLines/>
      <w:spacing w:after="360"/>
      <w:jc w:val="center"/>
    </w:pPr>
    <w:rPr>
      <w:rFonts w:ascii="Arial" w:hAnsi="Arial"/>
      <w:szCs w:val="22"/>
    </w:rPr>
  </w:style>
  <w:style w:type="paragraph" w:customStyle="1" w:styleId="Tabtext">
    <w:name w:val="Tab text"/>
    <w:qFormat/>
    <w:rsid w:val="007674DD"/>
    <w:pPr>
      <w:jc w:val="center"/>
    </w:pPr>
    <w:rPr>
      <w:rFonts w:ascii="Arial" w:hAnsi="Arial" w:cs="Arial"/>
      <w:sz w:val="18"/>
      <w:szCs w:val="18"/>
      <w:lang w:val="en-GB"/>
    </w:rPr>
  </w:style>
  <w:style w:type="paragraph" w:customStyle="1" w:styleId="Introduction">
    <w:name w:val="Introduction"/>
    <w:next w:val="BodyText"/>
    <w:qFormat/>
    <w:rsid w:val="000835CD"/>
    <w:pPr>
      <w:keepLines/>
      <w:spacing w:before="840" w:after="240"/>
      <w:ind w:left="992"/>
    </w:pPr>
    <w:rPr>
      <w:rFonts w:ascii="Arial Narrow" w:hAnsi="Arial Narrow" w:cs="Arial"/>
      <w:b/>
      <w:bCs/>
      <w:iCs/>
      <w:sz w:val="28"/>
      <w:szCs w:val="28"/>
    </w:rPr>
  </w:style>
  <w:style w:type="paragraph" w:customStyle="1" w:styleId="Puces1">
    <w:name w:val="Puces 1"/>
    <w:qFormat/>
    <w:rsid w:val="00E815B3"/>
    <w:pPr>
      <w:keepLines/>
      <w:numPr>
        <w:numId w:val="19"/>
      </w:numPr>
      <w:tabs>
        <w:tab w:val="left" w:pos="1560"/>
      </w:tabs>
      <w:spacing w:before="120" w:after="60"/>
      <w:ind w:left="1560"/>
      <w:jc w:val="both"/>
    </w:pPr>
    <w:rPr>
      <w:rFonts w:ascii="Arial" w:hAnsi="Arial" w:cs="Arial"/>
      <w:sz w:val="21"/>
      <w:szCs w:val="21"/>
      <w:lang w:val="en-GB"/>
    </w:rPr>
  </w:style>
  <w:style w:type="paragraph" w:styleId="BalloonText">
    <w:name w:val="Balloon Text"/>
    <w:basedOn w:val="Normal"/>
    <w:link w:val="BalloonTextChar"/>
    <w:uiPriority w:val="99"/>
    <w:rsid w:val="008470E9"/>
    <w:rPr>
      <w:rFonts w:ascii="Tahoma" w:hAnsi="Tahoma" w:cs="Tahoma"/>
      <w:sz w:val="16"/>
      <w:szCs w:val="16"/>
    </w:rPr>
  </w:style>
  <w:style w:type="character" w:customStyle="1" w:styleId="BalloonTextChar">
    <w:name w:val="Balloon Text Char"/>
    <w:basedOn w:val="DefaultParagraphFont"/>
    <w:link w:val="BalloonText"/>
    <w:uiPriority w:val="99"/>
    <w:rsid w:val="008470E9"/>
    <w:rPr>
      <w:rFonts w:ascii="Tahoma" w:hAnsi="Tahoma" w:cs="Tahoma"/>
      <w:sz w:val="16"/>
      <w:szCs w:val="16"/>
    </w:rPr>
  </w:style>
  <w:style w:type="paragraph" w:styleId="ListParagraph">
    <w:name w:val="List Paragraph"/>
    <w:aliases w:val="Titulo 4,TCI Cursive,Project Profile name,List Paragraph1,Table/Figure Heading,List Paragraph (numbered (a)),Citation List,ANNEX,List Paragraph 1,Akapit z listą BS,Bullets,Annex,Indent Paragraph,Lettre d'introduction,Heading 2_sj,FM"/>
    <w:basedOn w:val="Puces1"/>
    <w:link w:val="ListParagraphChar"/>
    <w:uiPriority w:val="34"/>
    <w:rsid w:val="00827698"/>
    <w:pPr>
      <w:tabs>
        <w:tab w:val="left" w:pos="1418"/>
      </w:tabs>
      <w:ind w:left="1418" w:hanging="284"/>
    </w:pPr>
  </w:style>
  <w:style w:type="character" w:styleId="SubtleReference">
    <w:name w:val="Subtle Reference"/>
    <w:aliases w:val="pied &amp; en-tête"/>
    <w:uiPriority w:val="31"/>
    <w:rsid w:val="00BD6DCB"/>
    <w:rPr>
      <w:color w:val="808080"/>
    </w:rPr>
  </w:style>
  <w:style w:type="character" w:customStyle="1" w:styleId="SubtitleChar">
    <w:name w:val="Subtitle Char"/>
    <w:basedOn w:val="DefaultParagraphFont"/>
    <w:link w:val="Subtitle"/>
    <w:rsid w:val="002A2C04"/>
    <w:rPr>
      <w:rFonts w:ascii="Arial Narrow" w:hAnsi="Arial Narrow" w:cs="Arial"/>
      <w:b/>
      <w:bCs/>
      <w:sz w:val="28"/>
      <w:szCs w:val="28"/>
      <w:lang w:val="en-GB"/>
    </w:rPr>
  </w:style>
  <w:style w:type="paragraph" w:styleId="Quote">
    <w:name w:val="Quote"/>
    <w:basedOn w:val="BodyText"/>
    <w:next w:val="Normal"/>
    <w:link w:val="QuoteChar"/>
    <w:uiPriority w:val="29"/>
    <w:qFormat/>
    <w:rsid w:val="000835CD"/>
    <w:rPr>
      <w:i/>
    </w:rPr>
  </w:style>
  <w:style w:type="character" w:customStyle="1" w:styleId="QuoteChar">
    <w:name w:val="Quote Char"/>
    <w:basedOn w:val="DefaultParagraphFont"/>
    <w:link w:val="Quote"/>
    <w:uiPriority w:val="29"/>
    <w:rsid w:val="000835CD"/>
    <w:rPr>
      <w:rFonts w:ascii="Arial" w:hAnsi="Arial" w:cs="Arial"/>
      <w:i/>
      <w:iCs/>
    </w:rPr>
  </w:style>
  <w:style w:type="paragraph" w:customStyle="1" w:styleId="Tabfig">
    <w:name w:val="Tab fig"/>
    <w:basedOn w:val="Tabtext"/>
    <w:qFormat/>
    <w:rsid w:val="00CB37FB"/>
    <w:pPr>
      <w:widowControl w:val="0"/>
      <w:ind w:left="-74" w:right="-96"/>
    </w:pPr>
    <w:rPr>
      <w:noProof/>
    </w:rPr>
  </w:style>
  <w:style w:type="numbering" w:customStyle="1" w:styleId="Alpage">
    <w:name w:val="Alpage"/>
    <w:uiPriority w:val="99"/>
    <w:rsid w:val="005669C4"/>
    <w:pPr>
      <w:numPr>
        <w:numId w:val="20"/>
      </w:numPr>
    </w:pPr>
  </w:style>
  <w:style w:type="numbering" w:customStyle="1" w:styleId="Style1">
    <w:name w:val="Style1"/>
    <w:uiPriority w:val="99"/>
    <w:rsid w:val="00D45D40"/>
    <w:pPr>
      <w:numPr>
        <w:numId w:val="22"/>
      </w:numPr>
    </w:pPr>
  </w:style>
  <w:style w:type="paragraph" w:styleId="NoSpacing">
    <w:name w:val="No Spacing"/>
    <w:link w:val="NoSpacingChar"/>
    <w:uiPriority w:val="1"/>
    <w:qFormat/>
    <w:rsid w:val="00CF5A00"/>
    <w:rPr>
      <w:rFonts w:ascii="Arial" w:eastAsiaTheme="minorHAnsi" w:hAnsi="Arial" w:cs="Arial"/>
      <w:b/>
      <w:lang w:eastAsia="en-US"/>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
    <w:link w:val="CharCharCarCarCharCharCarCarCharCharCarCarCharCharCarCarCharCharCarCarCharCharCarCarCharCharCarCarCharCharCarCarCharCharCarCarCharCharCarCarCharCharCarCarCharCharCharChar1CharChar"/>
    <w:uiPriority w:val="99"/>
    <w:qFormat/>
    <w:rsid w:val="003A62EC"/>
    <w:rPr>
      <w:position w:val="6"/>
      <w:sz w:val="16"/>
    </w:rPr>
  </w:style>
  <w:style w:type="paragraph" w:styleId="FootnoteText">
    <w:name w:val="footnote text"/>
    <w:aliases w:val="Nbpage Moens,fn,ADB,single space,FOOTNOTES,Geneva 9,Font: Geneva 9,Boston 10,f,Footnote Text Char Char Char Char,Footnote Text Char Char Char,Footnote Text Char Char Char Char Char Char Char Char,footnote text,DNV-FT,Footnote,ft"/>
    <w:basedOn w:val="Normal"/>
    <w:link w:val="FootnoteTextChar"/>
    <w:uiPriority w:val="99"/>
    <w:qFormat/>
    <w:rsid w:val="003A62EC"/>
    <w:pPr>
      <w:ind w:left="0"/>
      <w:jc w:val="left"/>
    </w:pPr>
    <w:rPr>
      <w:rFonts w:asciiTheme="minorHAnsi" w:hAnsiTheme="minorHAnsi"/>
      <w:sz w:val="20"/>
      <w:lang w:val="en-GB" w:eastAsia="en-GB"/>
    </w:rPr>
  </w:style>
  <w:style w:type="character" w:customStyle="1" w:styleId="FootnoteTextChar">
    <w:name w:val="Footnote Text Char"/>
    <w:aliases w:val="Nbpage Moens Char,fn Char1,ADB Char1,single space Char1,FOOTNOTES Char1,Geneva 9 Char1,Font: Geneva 9 Char1,Boston 10 Char1,f Char1,Footnote Text Char Char Char Char Char1,Footnote Text Char Char Char Char2,footnote text Char1"/>
    <w:basedOn w:val="DefaultParagraphFont"/>
    <w:link w:val="FootnoteText"/>
    <w:uiPriority w:val="99"/>
    <w:rsid w:val="003A62EC"/>
    <w:rPr>
      <w:rFonts w:asciiTheme="minorHAnsi" w:hAnsiTheme="minorHAnsi"/>
      <w:szCs w:val="22"/>
      <w:lang w:val="en-GB" w:eastAsia="en-GB"/>
    </w:rPr>
  </w:style>
  <w:style w:type="paragraph" w:customStyle="1" w:styleId="SmallCaps">
    <w:name w:val="SmallCaps"/>
    <w:basedOn w:val="Normal"/>
    <w:rsid w:val="003A62EC"/>
    <w:pPr>
      <w:spacing w:before="120"/>
      <w:ind w:left="0"/>
      <w:jc w:val="left"/>
    </w:pPr>
    <w:rPr>
      <w:b/>
      <w:smallCaps/>
      <w:sz w:val="22"/>
      <w:lang w:val="en-GB" w:eastAsia="en-GB"/>
    </w:rPr>
  </w:style>
  <w:style w:type="paragraph" w:customStyle="1" w:styleId="Para1">
    <w:name w:val="Para1"/>
    <w:basedOn w:val="NormalIndent"/>
    <w:rsid w:val="003A62EC"/>
    <w:pPr>
      <w:tabs>
        <w:tab w:val="left" w:pos="720"/>
        <w:tab w:val="left" w:pos="1080"/>
      </w:tabs>
      <w:spacing w:after="120"/>
      <w:ind w:left="0"/>
    </w:pPr>
    <w:rPr>
      <w:sz w:val="20"/>
      <w:lang w:val="en-US" w:eastAsia="en-US"/>
    </w:rPr>
  </w:style>
  <w:style w:type="paragraph" w:styleId="EndnoteText">
    <w:name w:val="endnote text"/>
    <w:basedOn w:val="Normal"/>
    <w:link w:val="EndnoteTextChar"/>
    <w:semiHidden/>
    <w:rsid w:val="003A62EC"/>
    <w:pPr>
      <w:ind w:left="0"/>
      <w:jc w:val="left"/>
    </w:pPr>
    <w:rPr>
      <w:sz w:val="20"/>
      <w:lang w:val="en-GB" w:eastAsia="en-GB"/>
    </w:rPr>
  </w:style>
  <w:style w:type="character" w:customStyle="1" w:styleId="EndnoteTextChar">
    <w:name w:val="Endnote Text Char"/>
    <w:basedOn w:val="DefaultParagraphFont"/>
    <w:link w:val="EndnoteText"/>
    <w:semiHidden/>
    <w:rsid w:val="003A62EC"/>
    <w:rPr>
      <w:szCs w:val="22"/>
      <w:lang w:val="en-GB" w:eastAsia="en-GB"/>
    </w:rPr>
  </w:style>
  <w:style w:type="character" w:styleId="EndnoteReference">
    <w:name w:val="endnote reference"/>
    <w:semiHidden/>
    <w:rsid w:val="003A62EC"/>
    <w:rPr>
      <w:vertAlign w:val="superscript"/>
    </w:rPr>
  </w:style>
  <w:style w:type="paragraph" w:customStyle="1" w:styleId="2body">
    <w:name w:val="2body"/>
    <w:basedOn w:val="Normal"/>
    <w:rsid w:val="003A62EC"/>
    <w:pPr>
      <w:tabs>
        <w:tab w:val="left" w:pos="-720"/>
      </w:tabs>
      <w:suppressAutoHyphens/>
      <w:spacing w:line="240" w:lineRule="exact"/>
      <w:ind w:left="0" w:firstLine="274"/>
      <w:jc w:val="left"/>
    </w:pPr>
    <w:rPr>
      <w:rFonts w:ascii="Palatino" w:hAnsi="Palatino"/>
      <w:sz w:val="20"/>
      <w:lang w:val="en-GB" w:eastAsia="en-US"/>
    </w:rPr>
  </w:style>
  <w:style w:type="paragraph" w:customStyle="1" w:styleId="NormalTimesNewRoman">
    <w:name w:val="Normal + Times New Roman"/>
    <w:aliases w:val="Italic,Right:  -0.04&quot;,Before:  6 p"/>
    <w:basedOn w:val="Heading3"/>
    <w:rsid w:val="003A62EC"/>
    <w:pPr>
      <w:keepLines w:val="0"/>
      <w:widowControl w:val="0"/>
      <w:tabs>
        <w:tab w:val="clear" w:pos="992"/>
      </w:tabs>
      <w:spacing w:before="120" w:after="60"/>
      <w:ind w:hanging="426"/>
      <w:jc w:val="left"/>
      <w:textboxTightWrap w:val="allLines"/>
    </w:pPr>
    <w:rPr>
      <w:rFonts w:asciiTheme="minorHAnsi" w:hAnsiTheme="minorHAnsi"/>
      <w:b w:val="0"/>
      <w:i/>
      <w:sz w:val="22"/>
      <w:szCs w:val="22"/>
      <w:lang w:eastAsia="en-GB"/>
    </w:rPr>
  </w:style>
  <w:style w:type="paragraph" w:customStyle="1" w:styleId="DefaultParagraphFontCharChar">
    <w:name w:val="Default Paragraph Font Char Char"/>
    <w:aliases w:val="Default Paragraph Font Para Char Char Char Char,Default Paragraph Font Char Char11,Default Paragraph Font Char Char1"/>
    <w:basedOn w:val="Normal"/>
    <w:rsid w:val="003A62EC"/>
    <w:pPr>
      <w:autoSpaceDE w:val="0"/>
      <w:autoSpaceDN w:val="0"/>
      <w:spacing w:after="160" w:line="240" w:lineRule="exact"/>
      <w:ind w:left="0"/>
      <w:jc w:val="left"/>
    </w:pPr>
    <w:rPr>
      <w:rFonts w:ascii="Arial" w:hAnsi="Arial" w:cs="Arial"/>
      <w:b/>
      <w:sz w:val="20"/>
      <w:lang w:val="en-US" w:eastAsia="de-DE"/>
    </w:rPr>
  </w:style>
  <w:style w:type="paragraph" w:styleId="CommentText">
    <w:name w:val="annotation text"/>
    <w:basedOn w:val="Normal"/>
    <w:link w:val="CommentTextChar"/>
    <w:uiPriority w:val="99"/>
    <w:rsid w:val="003A62EC"/>
    <w:pPr>
      <w:ind w:left="0"/>
      <w:jc w:val="left"/>
    </w:pPr>
    <w:rPr>
      <w:sz w:val="20"/>
      <w:lang w:val="en-GB" w:eastAsia="en-GB"/>
    </w:rPr>
  </w:style>
  <w:style w:type="character" w:customStyle="1" w:styleId="CommentTextChar">
    <w:name w:val="Comment Text Char"/>
    <w:basedOn w:val="DefaultParagraphFont"/>
    <w:link w:val="CommentText"/>
    <w:uiPriority w:val="99"/>
    <w:rsid w:val="003A62EC"/>
    <w:rPr>
      <w:szCs w:val="22"/>
      <w:lang w:val="en-GB" w:eastAsia="en-GB"/>
    </w:rPr>
  </w:style>
  <w:style w:type="character" w:styleId="CommentReference">
    <w:name w:val="annotation reference"/>
    <w:uiPriority w:val="99"/>
    <w:semiHidden/>
    <w:rsid w:val="003A62EC"/>
    <w:rPr>
      <w:sz w:val="16"/>
      <w:szCs w:val="16"/>
    </w:rPr>
  </w:style>
  <w:style w:type="character" w:customStyle="1" w:styleId="FooterChar">
    <w:name w:val="Footer Char"/>
    <w:basedOn w:val="DefaultParagraphFont"/>
    <w:link w:val="Footer"/>
    <w:uiPriority w:val="99"/>
    <w:rsid w:val="00AB01EA"/>
    <w:rPr>
      <w:rFonts w:ascii="Arial Narrow" w:hAnsi="Arial Narrow"/>
      <w:bCs/>
      <w:iCs/>
      <w:color w:val="808080" w:themeColor="background1" w:themeShade="80"/>
      <w:sz w:val="16"/>
      <w:szCs w:val="16"/>
    </w:rPr>
  </w:style>
  <w:style w:type="character" w:customStyle="1" w:styleId="Heading3Char">
    <w:name w:val="Heading 3 Char"/>
    <w:basedOn w:val="DefaultParagraphFont"/>
    <w:link w:val="Heading3"/>
    <w:uiPriority w:val="99"/>
    <w:rsid w:val="00DC4FD4"/>
    <w:rPr>
      <w:rFonts w:ascii="Arial Narrow" w:hAnsi="Arial Narrow"/>
      <w:b/>
      <w:sz w:val="26"/>
      <w:szCs w:val="26"/>
      <w:lang w:val="en-GB"/>
    </w:rPr>
  </w:style>
  <w:style w:type="paragraph" w:customStyle="1" w:styleId="Pa2">
    <w:name w:val="Pa2"/>
    <w:basedOn w:val="Normal"/>
    <w:next w:val="Normal"/>
    <w:uiPriority w:val="99"/>
    <w:rsid w:val="003A62EC"/>
    <w:pPr>
      <w:autoSpaceDE w:val="0"/>
      <w:autoSpaceDN w:val="0"/>
      <w:adjustRightInd w:val="0"/>
      <w:spacing w:line="181" w:lineRule="atLeast"/>
      <w:ind w:left="0"/>
      <w:jc w:val="left"/>
    </w:pPr>
    <w:rPr>
      <w:rFonts w:ascii="FranklinGothicDemiITC" w:hAnsi="FranklinGothicDemiITC"/>
      <w:sz w:val="22"/>
      <w:lang w:val="en-GB" w:eastAsia="en-GB"/>
    </w:rPr>
  </w:style>
  <w:style w:type="paragraph" w:customStyle="1" w:styleId="TableText">
    <w:name w:val="Table Text"/>
    <w:basedOn w:val="Normal"/>
    <w:rsid w:val="003A62EC"/>
    <w:pPr>
      <w:spacing w:before="60" w:after="60" w:line="276" w:lineRule="auto"/>
      <w:ind w:left="0"/>
      <w:jc w:val="left"/>
    </w:pPr>
    <w:rPr>
      <w:rFonts w:ascii="Arial" w:eastAsiaTheme="minorHAnsi" w:hAnsi="Arial" w:cs="Arial"/>
      <w:sz w:val="20"/>
      <w:lang w:val="en-GB" w:eastAsia="en-US"/>
    </w:rPr>
  </w:style>
  <w:style w:type="character" w:customStyle="1" w:styleId="FontStyle18">
    <w:name w:val="Font Style18"/>
    <w:basedOn w:val="DefaultParagraphFont"/>
    <w:uiPriority w:val="99"/>
    <w:rsid w:val="003A62EC"/>
    <w:rPr>
      <w:rFonts w:ascii="Calibri" w:hAnsi="Calibri" w:cs="Calibri" w:hint="default"/>
      <w:sz w:val="18"/>
      <w:szCs w:val="18"/>
    </w:rPr>
  </w:style>
  <w:style w:type="character" w:styleId="BookTitle">
    <w:name w:val="Book Title"/>
    <w:basedOn w:val="DefaultParagraphFont"/>
    <w:uiPriority w:val="33"/>
    <w:rsid w:val="003A62EC"/>
    <w:rPr>
      <w:b/>
      <w:bCs/>
      <w:smallCaps/>
      <w:spacing w:val="5"/>
    </w:rPr>
  </w:style>
  <w:style w:type="paragraph" w:customStyle="1" w:styleId="Pa5">
    <w:name w:val="Pa5"/>
    <w:basedOn w:val="Normal"/>
    <w:next w:val="Normal"/>
    <w:uiPriority w:val="99"/>
    <w:rsid w:val="003A62EC"/>
    <w:pPr>
      <w:autoSpaceDE w:val="0"/>
      <w:autoSpaceDN w:val="0"/>
      <w:adjustRightInd w:val="0"/>
      <w:spacing w:line="181" w:lineRule="atLeast"/>
      <w:ind w:left="0"/>
      <w:jc w:val="left"/>
    </w:pPr>
    <w:rPr>
      <w:rFonts w:ascii="FranklinGothicBookITC" w:hAnsi="FranklinGothicBookITC"/>
      <w:szCs w:val="24"/>
      <w:lang w:eastAsia="en-GB"/>
    </w:rPr>
  </w:style>
  <w:style w:type="character" w:customStyle="1" w:styleId="A8">
    <w:name w:val="A8"/>
    <w:uiPriority w:val="99"/>
    <w:rsid w:val="003A62EC"/>
    <w:rPr>
      <w:rFonts w:cs="FranklinGothicBookITC"/>
      <w:color w:val="000000"/>
      <w:sz w:val="10"/>
      <w:szCs w:val="10"/>
    </w:rPr>
  </w:style>
  <w:style w:type="character" w:customStyle="1" w:styleId="Mentionnonrsolue1">
    <w:name w:val="Mention non résolue1"/>
    <w:basedOn w:val="DefaultParagraphFont"/>
    <w:uiPriority w:val="99"/>
    <w:semiHidden/>
    <w:unhideWhenUsed/>
    <w:rsid w:val="00830AB0"/>
    <w:rPr>
      <w:color w:val="605E5C"/>
      <w:shd w:val="clear" w:color="auto" w:fill="E1DFDD"/>
    </w:rPr>
  </w:style>
  <w:style w:type="character" w:customStyle="1" w:styleId="BodyTextChar">
    <w:name w:val="Body Text Char"/>
    <w:basedOn w:val="DefaultParagraphFont"/>
    <w:link w:val="BodyText"/>
    <w:rsid w:val="00434AEF"/>
    <w:rPr>
      <w:rFonts w:ascii="Arial" w:hAnsi="Arial" w:cs="Arial"/>
      <w:iCs/>
      <w:sz w:val="21"/>
      <w:szCs w:val="21"/>
      <w:lang w:val="en-GB"/>
    </w:rPr>
  </w:style>
  <w:style w:type="character" w:styleId="Strong">
    <w:name w:val="Strong"/>
    <w:basedOn w:val="DefaultParagraphFont"/>
    <w:uiPriority w:val="22"/>
    <w:rsid w:val="008B5E0A"/>
    <w:rPr>
      <w:b/>
      <w:bCs/>
    </w:rPr>
  </w:style>
  <w:style w:type="paragraph" w:customStyle="1" w:styleId="CharChar1">
    <w:name w:val="Char Char1"/>
    <w:basedOn w:val="Normal"/>
    <w:rsid w:val="00776C2F"/>
    <w:pPr>
      <w:autoSpaceDE w:val="0"/>
      <w:autoSpaceDN w:val="0"/>
      <w:spacing w:after="160" w:line="240" w:lineRule="exact"/>
      <w:ind w:left="0"/>
      <w:jc w:val="left"/>
    </w:pPr>
    <w:rPr>
      <w:rFonts w:ascii="Arial" w:hAnsi="Arial" w:cs="Arial"/>
      <w:b/>
      <w:sz w:val="20"/>
      <w:szCs w:val="20"/>
      <w:lang w:val="en-US" w:eastAsia="de-DE"/>
    </w:rPr>
  </w:style>
  <w:style w:type="paragraph" w:customStyle="1" w:styleId="Default">
    <w:name w:val="Default"/>
    <w:rsid w:val="0078518B"/>
    <w:pPr>
      <w:autoSpaceDE w:val="0"/>
      <w:autoSpaceDN w:val="0"/>
      <w:adjustRightInd w:val="0"/>
    </w:pPr>
    <w:rPr>
      <w:rFonts w:ascii="Arial" w:hAnsi="Arial" w:cs="Arial"/>
      <w:color w:val="000000"/>
      <w:sz w:val="24"/>
      <w:szCs w:val="24"/>
      <w:lang w:val="en-GB" w:eastAsia="en-GB"/>
    </w:rPr>
  </w:style>
  <w:style w:type="paragraph" w:customStyle="1" w:styleId="subAnnex">
    <w:name w:val="subAnnex"/>
    <w:basedOn w:val="Annexe"/>
    <w:link w:val="subAnnexCar"/>
    <w:qFormat/>
    <w:rsid w:val="009E51BA"/>
    <w:pPr>
      <w:pageBreakBefore w:val="0"/>
      <w:numPr>
        <w:numId w:val="0"/>
      </w:numPr>
      <w:spacing w:before="360" w:after="240"/>
      <w:ind w:left="851"/>
    </w:pPr>
    <w:rPr>
      <w:sz w:val="28"/>
      <w:szCs w:val="28"/>
    </w:rPr>
  </w:style>
  <w:style w:type="character" w:customStyle="1" w:styleId="AnnexeCar">
    <w:name w:val="Annexe Car"/>
    <w:basedOn w:val="DefaultParagraphFont"/>
    <w:link w:val="Annexe"/>
    <w:rsid w:val="009E51BA"/>
    <w:rPr>
      <w:rFonts w:ascii="Arial Narrow" w:hAnsi="Arial Narrow" w:cs="Arial"/>
      <w:b/>
      <w:bCs/>
      <w:sz w:val="32"/>
      <w:szCs w:val="32"/>
      <w:lang w:val="en-GB"/>
    </w:rPr>
  </w:style>
  <w:style w:type="character" w:customStyle="1" w:styleId="subAnnexCar">
    <w:name w:val="subAnnex Car"/>
    <w:basedOn w:val="AnnexeCar"/>
    <w:link w:val="subAnnex"/>
    <w:rsid w:val="009E51BA"/>
    <w:rPr>
      <w:rFonts w:ascii="Arial Narrow" w:hAnsi="Arial Narrow" w:cs="Arial"/>
      <w:b/>
      <w:bCs/>
      <w:sz w:val="28"/>
      <w:szCs w:val="28"/>
      <w:lang w:val="en-GB"/>
    </w:rPr>
  </w:style>
  <w:style w:type="character" w:customStyle="1" w:styleId="ListParagraphChar">
    <w:name w:val="List Paragraph Char"/>
    <w:aliases w:val="Titulo 4 Char,TCI Cursive Char,Project Profile name Char,List Paragraph1 Char,Table/Figure Heading Char,List Paragraph (numbered (a)) Char,Citation List Char,ANNEX Char,List Paragraph 1 Char,Akapit z listą BS Char,Bullets Char"/>
    <w:link w:val="ListParagraph"/>
    <w:uiPriority w:val="35"/>
    <w:rsid w:val="00435BD3"/>
    <w:rPr>
      <w:rFonts w:ascii="Arial" w:hAnsi="Arial" w:cs="Arial"/>
      <w:sz w:val="21"/>
      <w:szCs w:val="21"/>
      <w:lang w:val="en-GB"/>
    </w:rPr>
  </w:style>
  <w:style w:type="character" w:customStyle="1" w:styleId="Heading2Char">
    <w:name w:val="Heading 2 Char"/>
    <w:basedOn w:val="DefaultParagraphFont"/>
    <w:link w:val="Heading2"/>
    <w:uiPriority w:val="9"/>
    <w:rsid w:val="00C34FB8"/>
    <w:rPr>
      <w:rFonts w:ascii="Arial Narrow" w:hAnsi="Arial Narrow" w:cs="Arial"/>
      <w:b/>
      <w:bCs/>
      <w:sz w:val="28"/>
      <w:szCs w:val="28"/>
      <w:lang w:val="en-GB"/>
    </w:rPr>
  </w:style>
  <w:style w:type="character" w:customStyle="1" w:styleId="Heading5Char">
    <w:name w:val="Heading 5 Char"/>
    <w:basedOn w:val="DefaultParagraphFont"/>
    <w:link w:val="Heading5"/>
    <w:uiPriority w:val="99"/>
    <w:rsid w:val="00C34FB8"/>
    <w:rPr>
      <w:rFonts w:ascii="Arial Narrow" w:hAnsi="Arial Narrow" w:cs="Arial"/>
      <w:b/>
      <w:bCs/>
      <w:i/>
      <w:sz w:val="22"/>
      <w:szCs w:val="22"/>
      <w:lang w:val="en-GB"/>
    </w:rPr>
  </w:style>
  <w:style w:type="paragraph" w:styleId="CommentSubject">
    <w:name w:val="annotation subject"/>
    <w:basedOn w:val="CommentText"/>
    <w:next w:val="CommentText"/>
    <w:link w:val="CommentSubjectChar"/>
    <w:uiPriority w:val="99"/>
    <w:semiHidden/>
    <w:unhideWhenUsed/>
    <w:rsid w:val="00F85CE0"/>
    <w:pPr>
      <w:ind w:left="992"/>
      <w:jc w:val="both"/>
    </w:pPr>
    <w:rPr>
      <w:b/>
      <w:bCs/>
      <w:szCs w:val="20"/>
      <w:lang w:val="fr-FR" w:eastAsia="fr-FR"/>
    </w:rPr>
  </w:style>
  <w:style w:type="character" w:customStyle="1" w:styleId="CommentSubjectChar">
    <w:name w:val="Comment Subject Char"/>
    <w:basedOn w:val="CommentTextChar"/>
    <w:link w:val="CommentSubject"/>
    <w:uiPriority w:val="99"/>
    <w:semiHidden/>
    <w:rsid w:val="00F85CE0"/>
    <w:rPr>
      <w:b/>
      <w:bCs/>
      <w:szCs w:val="22"/>
      <w:lang w:val="en-GB" w:eastAsia="en-GB"/>
    </w:rPr>
  </w:style>
  <w:style w:type="paragraph" w:customStyle="1" w:styleId="Listepuces1">
    <w:name w:val="Liste à puces 1"/>
    <w:rsid w:val="00EC5606"/>
    <w:pPr>
      <w:keepLines/>
      <w:tabs>
        <w:tab w:val="left" w:pos="1560"/>
      </w:tabs>
      <w:spacing w:before="120" w:after="60"/>
      <w:ind w:left="1560" w:hanging="426"/>
    </w:pPr>
    <w:rPr>
      <w:rFonts w:ascii="Arial" w:hAnsi="Arial" w:cs="Arial"/>
      <w:sz w:val="21"/>
      <w:szCs w:val="21"/>
      <w:lang w:val="en-GB"/>
    </w:rPr>
  </w:style>
  <w:style w:type="paragraph" w:customStyle="1" w:styleId="gmail-msolistparagraph">
    <w:name w:val="gmail-msolistparagraph"/>
    <w:basedOn w:val="Normal"/>
    <w:rsid w:val="00EC5606"/>
    <w:pPr>
      <w:spacing w:before="100" w:beforeAutospacing="1" w:after="100" w:afterAutospacing="1"/>
      <w:ind w:left="0"/>
      <w:jc w:val="left"/>
    </w:pPr>
    <w:rPr>
      <w:rFonts w:ascii="Calibri" w:eastAsiaTheme="minorHAnsi" w:hAnsi="Calibri" w:cs="Calibri"/>
      <w:sz w:val="22"/>
    </w:rPr>
  </w:style>
  <w:style w:type="character" w:customStyle="1" w:styleId="Heading1Char">
    <w:name w:val="Heading 1 Char"/>
    <w:basedOn w:val="DefaultParagraphFont"/>
    <w:link w:val="Heading1"/>
    <w:uiPriority w:val="99"/>
    <w:rsid w:val="00C57F89"/>
    <w:rPr>
      <w:rFonts w:ascii="Arial Narrow" w:eastAsia="Calibri" w:hAnsi="Arial Narrow" w:cs="Arial"/>
      <w:b/>
      <w:bCs/>
      <w:color w:val="000000" w:themeColor="text1"/>
      <w:sz w:val="32"/>
      <w:szCs w:val="32"/>
      <w:shd w:val="clear" w:color="auto" w:fill="FFFFFF" w:themeFill="background1"/>
      <w:lang w:val="en-GB" w:eastAsia="en-US"/>
    </w:rPr>
  </w:style>
  <w:style w:type="character" w:customStyle="1" w:styleId="Heading4Char">
    <w:name w:val="Heading 4 Char"/>
    <w:basedOn w:val="DefaultParagraphFont"/>
    <w:link w:val="Heading4"/>
    <w:uiPriority w:val="99"/>
    <w:rsid w:val="00C57F89"/>
    <w:rPr>
      <w:rFonts w:ascii="Arial Narrow" w:hAnsi="Arial Narrow"/>
      <w:b/>
      <w:iCs/>
      <w:sz w:val="24"/>
      <w:szCs w:val="22"/>
      <w:lang w:val="en-GB"/>
    </w:rPr>
  </w:style>
  <w:style w:type="character" w:customStyle="1" w:styleId="Heading6Char">
    <w:name w:val="Heading 6 Char"/>
    <w:aliases w:val="DO NOT USE_h6 Char,Legal Level 1. Char,6 Char,Nummerering 1 Char,h6 Char,h61 Char,h62 Char,O6 Char,NEAtabel Char"/>
    <w:basedOn w:val="DefaultParagraphFont"/>
    <w:link w:val="Heading6"/>
    <w:uiPriority w:val="99"/>
    <w:rsid w:val="00C57F89"/>
    <w:rPr>
      <w:rFonts w:ascii="Arial" w:hAnsi="Arial"/>
      <w:b/>
      <w:sz w:val="24"/>
      <w:szCs w:val="24"/>
    </w:rPr>
  </w:style>
  <w:style w:type="character" w:customStyle="1" w:styleId="Heading7Char">
    <w:name w:val="Heading 7 Char"/>
    <w:basedOn w:val="DefaultParagraphFont"/>
    <w:link w:val="Heading7"/>
    <w:uiPriority w:val="9"/>
    <w:rsid w:val="00C57F89"/>
    <w:rPr>
      <w:rFonts w:ascii="Arial" w:hAnsi="Arial"/>
      <w:sz w:val="24"/>
      <w:szCs w:val="22"/>
    </w:rPr>
  </w:style>
  <w:style w:type="character" w:customStyle="1" w:styleId="Heading8Char">
    <w:name w:val="Heading 8 Char"/>
    <w:aliases w:val="Legal Level 1.1.1. Char,8 Char,Nummerering 3 Char,O8 Char"/>
    <w:basedOn w:val="DefaultParagraphFont"/>
    <w:link w:val="Heading8"/>
    <w:uiPriority w:val="99"/>
    <w:rsid w:val="00C57F89"/>
    <w:rPr>
      <w:rFonts w:ascii="Arial" w:hAnsi="Arial"/>
      <w:i/>
      <w:sz w:val="24"/>
      <w:szCs w:val="22"/>
    </w:rPr>
  </w:style>
  <w:style w:type="character" w:customStyle="1" w:styleId="Heading9Char">
    <w:name w:val="Heading 9 Char"/>
    <w:aliases w:val="Legal Level 1.1.1.1. Char,9 Char,Nummerering 4 Char,aaa Char,O9 Char"/>
    <w:basedOn w:val="DefaultParagraphFont"/>
    <w:link w:val="Heading9"/>
    <w:uiPriority w:val="99"/>
    <w:rsid w:val="00C57F89"/>
    <w:rPr>
      <w:rFonts w:ascii="Arial" w:hAnsi="Arial"/>
      <w:b/>
      <w:i/>
      <w:sz w:val="18"/>
      <w:szCs w:val="22"/>
    </w:rPr>
  </w:style>
  <w:style w:type="paragraph" w:customStyle="1" w:styleId="TableofContents">
    <w:name w:val="Table of Contents"/>
    <w:basedOn w:val="TOC1"/>
    <w:link w:val="TableofContentsChar"/>
    <w:rsid w:val="00C57F89"/>
    <w:pPr>
      <w:tabs>
        <w:tab w:val="left" w:pos="660"/>
        <w:tab w:val="right" w:leader="dot" w:pos="9350"/>
      </w:tabs>
      <w:spacing w:before="120" w:after="120" w:line="259" w:lineRule="auto"/>
    </w:pPr>
    <w:rPr>
      <w:rFonts w:ascii="Verdana" w:eastAsiaTheme="minorHAnsi" w:hAnsi="Verdana"/>
      <w:i/>
      <w:noProof/>
      <w:sz w:val="18"/>
      <w:szCs w:val="20"/>
      <w:u w:val="none"/>
      <w:lang w:val="en-GB" w:eastAsia="en-US"/>
    </w:rPr>
  </w:style>
  <w:style w:type="character" w:customStyle="1" w:styleId="TableofContentsChar">
    <w:name w:val="Table of Contents Char"/>
    <w:basedOn w:val="DefaultParagraphFont"/>
    <w:link w:val="TableofContents"/>
    <w:rsid w:val="00C57F89"/>
    <w:rPr>
      <w:rFonts w:ascii="Verdana" w:eastAsiaTheme="minorHAnsi" w:hAnsi="Verdana" w:cstheme="minorHAnsi"/>
      <w:b/>
      <w:bCs/>
      <w:i/>
      <w:caps/>
      <w:noProof/>
      <w:sz w:val="18"/>
      <w:lang w:val="en-GB" w:eastAsia="en-US"/>
    </w:rPr>
  </w:style>
  <w:style w:type="character" w:styleId="IntenseEmphasis">
    <w:name w:val="Intense Emphasis"/>
    <w:basedOn w:val="DefaultParagraphFont"/>
    <w:uiPriority w:val="21"/>
    <w:rsid w:val="00C57F89"/>
    <w:rPr>
      <w:i/>
      <w:iCs/>
      <w:color w:val="4F81BD" w:themeColor="accent1"/>
    </w:rPr>
  </w:style>
  <w:style w:type="paragraph" w:customStyle="1" w:styleId="gmail-m-3718455913599249612msolistparagraph">
    <w:name w:val="gmail-m_-3718455913599249612msolistparagraph"/>
    <w:basedOn w:val="Normal"/>
    <w:rsid w:val="00C57F89"/>
    <w:pPr>
      <w:spacing w:before="100" w:beforeAutospacing="1" w:after="100" w:afterAutospacing="1"/>
      <w:ind w:left="0"/>
      <w:jc w:val="left"/>
    </w:pPr>
    <w:rPr>
      <w:rFonts w:ascii="Calibri" w:eastAsiaTheme="minorHAnsi" w:hAnsi="Calibri" w:cs="Calibri"/>
      <w:sz w:val="22"/>
    </w:rPr>
  </w:style>
  <w:style w:type="character" w:customStyle="1" w:styleId="BodyText2Char">
    <w:name w:val="Body Text 2 Char"/>
    <w:basedOn w:val="DefaultParagraphFont"/>
    <w:link w:val="BodyText2"/>
    <w:uiPriority w:val="99"/>
    <w:rsid w:val="00C57F89"/>
    <w:rPr>
      <w:rFonts w:ascii="Book Antiqua" w:hAnsi="Book Antiqua"/>
      <w:sz w:val="24"/>
      <w:szCs w:val="22"/>
    </w:rPr>
  </w:style>
  <w:style w:type="character" w:customStyle="1" w:styleId="BodyText3Char">
    <w:name w:val="Body Text 3 Char"/>
    <w:basedOn w:val="DefaultParagraphFont"/>
    <w:link w:val="BodyText3"/>
    <w:uiPriority w:val="99"/>
    <w:semiHidden/>
    <w:rsid w:val="00C57F89"/>
    <w:rPr>
      <w:rFonts w:ascii="Arial" w:hAnsi="Arial" w:cs="Arial"/>
      <w:sz w:val="22"/>
      <w:szCs w:val="22"/>
    </w:rPr>
  </w:style>
  <w:style w:type="character" w:customStyle="1" w:styleId="HeaderChar">
    <w:name w:val="Header Char"/>
    <w:aliases w:val="En-tête client Char"/>
    <w:basedOn w:val="DefaultParagraphFont"/>
    <w:link w:val="Header"/>
    <w:uiPriority w:val="99"/>
    <w:rsid w:val="00C57F89"/>
    <w:rPr>
      <w:rFonts w:ascii="Arial Narrow" w:hAnsi="Arial Narrow" w:cs="Arial"/>
      <w:color w:val="808080" w:themeColor="background1" w:themeShade="80"/>
      <w:sz w:val="18"/>
      <w:szCs w:val="18"/>
      <w:lang w:val="en-GB"/>
    </w:rPr>
  </w:style>
  <w:style w:type="paragraph" w:styleId="TOCHeading">
    <w:name w:val="TOC Heading"/>
    <w:basedOn w:val="Heading1"/>
    <w:next w:val="Normal"/>
    <w:uiPriority w:val="39"/>
    <w:unhideWhenUsed/>
    <w:rsid w:val="00111951"/>
  </w:style>
  <w:style w:type="paragraph" w:customStyle="1" w:styleId="CM1">
    <w:name w:val="CM1"/>
    <w:basedOn w:val="Normal"/>
    <w:next w:val="Normal"/>
    <w:uiPriority w:val="99"/>
    <w:rsid w:val="00C57F89"/>
    <w:pPr>
      <w:autoSpaceDE w:val="0"/>
      <w:autoSpaceDN w:val="0"/>
      <w:adjustRightInd w:val="0"/>
      <w:ind w:left="0"/>
      <w:jc w:val="left"/>
    </w:pPr>
    <w:rPr>
      <w:rFonts w:eastAsiaTheme="minorHAnsi"/>
      <w:szCs w:val="24"/>
      <w:lang w:val="en-US" w:eastAsia="en-US"/>
    </w:rPr>
  </w:style>
  <w:style w:type="paragraph" w:customStyle="1" w:styleId="CM3">
    <w:name w:val="CM3"/>
    <w:basedOn w:val="Normal"/>
    <w:next w:val="Normal"/>
    <w:uiPriority w:val="99"/>
    <w:rsid w:val="00C57F89"/>
    <w:pPr>
      <w:autoSpaceDE w:val="0"/>
      <w:autoSpaceDN w:val="0"/>
      <w:adjustRightInd w:val="0"/>
      <w:ind w:left="0"/>
      <w:jc w:val="left"/>
    </w:pPr>
    <w:rPr>
      <w:rFonts w:eastAsiaTheme="minorHAnsi"/>
      <w:szCs w:val="24"/>
      <w:lang w:val="en-US" w:eastAsia="en-US"/>
    </w:rPr>
  </w:style>
  <w:style w:type="character" w:customStyle="1" w:styleId="NoSpacingChar">
    <w:name w:val="No Spacing Char"/>
    <w:basedOn w:val="DefaultParagraphFont"/>
    <w:link w:val="NoSpacing"/>
    <w:uiPriority w:val="1"/>
    <w:rsid w:val="00C57F89"/>
    <w:rPr>
      <w:rFonts w:ascii="Arial" w:eastAsiaTheme="minorHAnsi" w:hAnsi="Arial" w:cs="Arial"/>
      <w:b/>
      <w:lang w:eastAsia="en-US"/>
    </w:rPr>
  </w:style>
  <w:style w:type="paragraph" w:customStyle="1" w:styleId="ListBulletNoSpace">
    <w:name w:val="List Bullet NoSpace"/>
    <w:basedOn w:val="ListBullet"/>
    <w:link w:val="ListBulletNoSpaceChar"/>
    <w:uiPriority w:val="4"/>
    <w:rsid w:val="00C57F89"/>
    <w:pPr>
      <w:numPr>
        <w:numId w:val="0"/>
      </w:numPr>
      <w:spacing w:after="0" w:line="270" w:lineRule="atLeast"/>
      <w:contextualSpacing w:val="0"/>
    </w:pPr>
    <w:rPr>
      <w:rFonts w:ascii="Arial" w:eastAsia="Times New Roman" w:hAnsi="Arial" w:cs="Arial"/>
      <w:sz w:val="20"/>
      <w:szCs w:val="20"/>
      <w:lang w:eastAsia="da-DK"/>
    </w:rPr>
  </w:style>
  <w:style w:type="character" w:customStyle="1" w:styleId="ListBulletNoSpaceChar">
    <w:name w:val="List Bullet NoSpace Char"/>
    <w:basedOn w:val="DefaultParagraphFont"/>
    <w:link w:val="ListBulletNoSpace"/>
    <w:uiPriority w:val="4"/>
    <w:locked/>
    <w:rsid w:val="00C57F89"/>
    <w:rPr>
      <w:rFonts w:ascii="Arial" w:hAnsi="Arial" w:cs="Arial"/>
      <w:lang w:val="en-GB" w:eastAsia="da-DK"/>
    </w:rPr>
  </w:style>
  <w:style w:type="paragraph" w:customStyle="1" w:styleId="CharCharCarCarCharCharCarCarCharCharCarCarCharCharCarCarCharCharCarCarCharCharCarCarCharCharCarCarCharCharCarCarCharCharCarCarCharCharCarCarCharCharCarCarCharCharCharChar1CharChar">
    <w:name w:val="Char Char Car Car Char Char Car Car Char Char Car Car Char Char Car Car Char Char Car Car Char Char Car Car Char Char Car Car Char Char Car Car Char Char Car Car Char Char Car Car Char Char Car Car Char Char Char Char1 Char Char"/>
    <w:basedOn w:val="Caption"/>
    <w:link w:val="FootnoteReference"/>
    <w:uiPriority w:val="99"/>
    <w:rsid w:val="00C57F89"/>
    <w:pPr>
      <w:keepNext w:val="0"/>
      <w:keepLines w:val="0"/>
      <w:overflowPunct/>
      <w:autoSpaceDE/>
      <w:autoSpaceDN/>
      <w:adjustRightInd/>
      <w:spacing w:before="40" w:after="40"/>
      <w:ind w:left="0"/>
      <w:jc w:val="center"/>
      <w:textAlignment w:val="auto"/>
    </w:pPr>
    <w:rPr>
      <w:rFonts w:ascii="Times New Roman" w:hAnsi="Times New Roman"/>
      <w:b w:val="0"/>
      <w:i w:val="0"/>
      <w:position w:val="6"/>
      <w:sz w:val="16"/>
      <w:szCs w:val="20"/>
      <w:lang w:val="fr-FR" w:eastAsia="fr-FR"/>
    </w:rPr>
  </w:style>
  <w:style w:type="character" w:customStyle="1" w:styleId="fontstyle01">
    <w:name w:val="fontstyle01"/>
    <w:basedOn w:val="DefaultParagraphFont"/>
    <w:rsid w:val="00C57F89"/>
    <w:rPr>
      <w:rFonts w:ascii="Times New Roman" w:hAnsi="Times New Roman" w:cs="Times New Roman" w:hint="default"/>
      <w:b w:val="0"/>
      <w:bCs w:val="0"/>
      <w:i w:val="0"/>
      <w:iCs w:val="0"/>
      <w:color w:val="000000"/>
      <w:sz w:val="24"/>
      <w:szCs w:val="24"/>
    </w:rPr>
  </w:style>
  <w:style w:type="paragraph" w:styleId="ListBullet">
    <w:name w:val="List Bullet"/>
    <w:aliases w:val="List Bullet 1,Mαρκαρίσματα,BULLET,*List Bullet,IPA Bullet,List Bullet no space,Знак,Level 1 Bullet,l,list no space after,lb,(NECG) List Bullet,IPA Bullet Char Char"/>
    <w:basedOn w:val="Normal"/>
    <w:uiPriority w:val="99"/>
    <w:unhideWhenUsed/>
    <w:rsid w:val="00C57F89"/>
    <w:pPr>
      <w:numPr>
        <w:numId w:val="54"/>
      </w:numPr>
      <w:spacing w:after="160" w:line="259" w:lineRule="auto"/>
      <w:contextualSpacing/>
      <w:jc w:val="left"/>
    </w:pPr>
    <w:rPr>
      <w:rFonts w:ascii="Verdana" w:eastAsiaTheme="minorHAnsi" w:hAnsi="Verdana" w:cstheme="minorBidi"/>
      <w:sz w:val="18"/>
      <w:lang w:val="en-GB" w:eastAsia="en-US"/>
    </w:rPr>
  </w:style>
  <w:style w:type="character" w:customStyle="1" w:styleId="FootnoteTextChar1">
    <w:name w:val="Footnote Text Char1"/>
    <w:aliases w:val="fn Char,ADB Char,single space Char,FOOTNOTES Char,Geneva 9 Char,Font: Geneva 9 Char,Boston 10 Char,f Char,Footnote Text Char Char Char Char Char,Footnote Text Char Char Char Char1,footnote text Char,DNV-FT Char,Footnote Char,ft Char"/>
    <w:uiPriority w:val="99"/>
    <w:locked/>
    <w:rsid w:val="00C57F89"/>
    <w:rPr>
      <w:rFonts w:ascii="Arial" w:hAnsi="Arial" w:cs="Arial"/>
      <w:sz w:val="16"/>
      <w:szCs w:val="16"/>
      <w:lang w:val="da-DK" w:eastAsia="da-DK"/>
    </w:rPr>
  </w:style>
  <w:style w:type="character" w:customStyle="1" w:styleId="BodyTextChar2">
    <w:name w:val="Body Text Char2"/>
    <w:aliases w:val="Body Text Char3 Char Char,Body Text Char2 Char Char Char,Body Text Char1 Char Char Char Char,Body Text Char Char Char Char Char Char,Body Text Char Char1 Char Char Char,Body Text Char2 Char Char Char Char Char Char Char,Body Char,b Char"/>
    <w:basedOn w:val="DefaultParagraphFont"/>
    <w:uiPriority w:val="99"/>
    <w:rsid w:val="00C57F89"/>
    <w:rPr>
      <w:rFonts w:ascii="Arial" w:eastAsia="Arial" w:hAnsi="Arial"/>
    </w:rPr>
  </w:style>
  <w:style w:type="character" w:customStyle="1" w:styleId="NormalWebChar">
    <w:name w:val="Normal (Web) Char"/>
    <w:link w:val="NormalWeb"/>
    <w:uiPriority w:val="99"/>
    <w:rsid w:val="00C57F89"/>
    <w:rPr>
      <w:rFonts w:ascii="Arial" w:hAnsi="Arial" w:cs="Arial"/>
      <w:color w:val="000000"/>
      <w:sz w:val="22"/>
      <w:szCs w:val="22"/>
    </w:rPr>
  </w:style>
  <w:style w:type="table" w:customStyle="1" w:styleId="TableGrid10">
    <w:name w:val="Table Grid1"/>
    <w:basedOn w:val="TableNormal"/>
    <w:next w:val="TableGrid"/>
    <w:uiPriority w:val="39"/>
    <w:rsid w:val="00C57F89"/>
    <w:rPr>
      <w:rFonts w:eastAsiaTheme="minorHAnsi"/>
      <w:sz w:val="23"/>
      <w:szCs w:val="23"/>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C57F89"/>
    <w:rPr>
      <w:color w:val="000000"/>
      <w:sz w:val="22"/>
      <w:szCs w:val="22"/>
    </w:rPr>
  </w:style>
  <w:style w:type="paragraph" w:customStyle="1" w:styleId="NumberedParagraph">
    <w:name w:val="Numbered Paragraph"/>
    <w:basedOn w:val="Normal"/>
    <w:link w:val="NumberedParagraphChar"/>
    <w:uiPriority w:val="1"/>
    <w:rsid w:val="00C57F89"/>
    <w:pPr>
      <w:spacing w:before="120" w:after="120"/>
      <w:ind w:left="0"/>
    </w:pPr>
    <w:rPr>
      <w:rFonts w:ascii="Tahoma" w:hAnsi="Tahoma"/>
      <w:sz w:val="20"/>
      <w:lang w:val="en-GB" w:eastAsia="en-GB"/>
    </w:rPr>
  </w:style>
  <w:style w:type="character" w:customStyle="1" w:styleId="NumberedParagraphChar">
    <w:name w:val="Numbered Paragraph Char"/>
    <w:link w:val="NumberedParagraph"/>
    <w:uiPriority w:val="1"/>
    <w:rsid w:val="00C57F89"/>
    <w:rPr>
      <w:rFonts w:ascii="Tahoma" w:hAnsi="Tahoma"/>
      <w:szCs w:val="22"/>
      <w:lang w:val="en-GB" w:eastAsia="en-GB"/>
    </w:rPr>
  </w:style>
  <w:style w:type="table" w:customStyle="1" w:styleId="TableGrid20">
    <w:name w:val="Table Grid2"/>
    <w:basedOn w:val="TableNormal"/>
    <w:next w:val="TableGrid"/>
    <w:uiPriority w:val="59"/>
    <w:rsid w:val="00C57F89"/>
    <w:rPr>
      <w:rFonts w:asciiTheme="minorHAnsi" w:eastAsiaTheme="minorHAnsi" w:hAnsiTheme="minorHAnsi" w:cstheme="minorBidi"/>
      <w:sz w:val="22"/>
      <w:szCs w:val="22"/>
      <w:lang w:val="sq-A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4"/>
    <w:unhideWhenUsed/>
    <w:rsid w:val="00C57F89"/>
    <w:pPr>
      <w:spacing w:before="120" w:after="120"/>
      <w:ind w:left="1985" w:hanging="426"/>
      <w:contextualSpacing/>
    </w:pPr>
    <w:rPr>
      <w:rFonts w:ascii="Tahoma" w:hAnsi="Tahoma"/>
      <w:sz w:val="20"/>
      <w:lang w:val="en-GB" w:eastAsia="en-GB"/>
    </w:rPr>
  </w:style>
  <w:style w:type="numbering" w:customStyle="1" w:styleId="ListBulletsWorldBankADB">
    <w:name w:val="ListBulletsWorldBank/ADB"/>
    <w:rsid w:val="00C57F89"/>
    <w:pPr>
      <w:numPr>
        <w:numId w:val="73"/>
      </w:numPr>
    </w:pPr>
  </w:style>
  <w:style w:type="character" w:customStyle="1" w:styleId="Heading2Char1">
    <w:name w:val="Heading 2 Char1"/>
    <w:aliases w:val="Section Char Char,L2 Char Char,Section head Char Char,SH Char Char,Section Char1,L2 Char1,Section head Char1,SH Char1,Heading 2 Char1 Char Char,Reset numbering Char Char Char,Major Char Char Char,PARA2 Char Char Char,L Char,Avsnitt Char"/>
    <w:uiPriority w:val="99"/>
    <w:locked/>
    <w:rsid w:val="00C57F89"/>
    <w:rPr>
      <w:rFonts w:ascii="Arial" w:eastAsia="Times New Roman" w:hAnsi="Arial" w:cs="Arial"/>
      <w:b/>
      <w:sz w:val="24"/>
      <w:szCs w:val="20"/>
      <w:lang w:val="en-GB" w:eastAsia="da-DK"/>
    </w:rPr>
  </w:style>
  <w:style w:type="numbering" w:customStyle="1" w:styleId="1111117">
    <w:name w:val="1 / 1.1 / 1.1.17"/>
    <w:basedOn w:val="NoList"/>
    <w:next w:val="111111"/>
    <w:rsid w:val="00C57F89"/>
    <w:pPr>
      <w:numPr>
        <w:numId w:val="77"/>
      </w:numPr>
    </w:pPr>
  </w:style>
  <w:style w:type="paragraph" w:customStyle="1" w:styleId="Disclaimer">
    <w:name w:val="~Disclaimer"/>
    <w:basedOn w:val="Normal"/>
    <w:uiPriority w:val="99"/>
    <w:rsid w:val="00C57F89"/>
    <w:pPr>
      <w:spacing w:before="200" w:after="120" w:line="200" w:lineRule="exact"/>
      <w:ind w:left="0"/>
      <w:jc w:val="left"/>
    </w:pPr>
    <w:rPr>
      <w:rFonts w:ascii="Arial" w:hAnsi="Arial" w:cs="Arial"/>
      <w:sz w:val="16"/>
      <w:szCs w:val="16"/>
      <w:lang w:val="en-GB" w:eastAsia="en-GB"/>
    </w:rPr>
  </w:style>
  <w:style w:type="paragraph" w:customStyle="1" w:styleId="TableParagraph">
    <w:name w:val="Table Paragraph"/>
    <w:basedOn w:val="Normal"/>
    <w:uiPriority w:val="1"/>
    <w:rsid w:val="00C57F89"/>
    <w:pPr>
      <w:widowControl w:val="0"/>
      <w:ind w:left="0"/>
      <w:jc w:val="left"/>
    </w:pPr>
    <w:rPr>
      <w:rFonts w:ascii="Tahoma" w:eastAsia="Calibri" w:hAnsi="Tahoma" w:cs="Calibri"/>
      <w:sz w:val="20"/>
      <w:lang w:val="en-US" w:eastAsia="en-US"/>
    </w:rPr>
  </w:style>
  <w:style w:type="paragraph" w:customStyle="1" w:styleId="APPENDIXA">
    <w:name w:val="APPENDIX A"/>
    <w:basedOn w:val="Normal"/>
    <w:link w:val="APPENDIXAChar"/>
    <w:rsid w:val="00C57F89"/>
    <w:pPr>
      <w:spacing w:line="276" w:lineRule="auto"/>
      <w:ind w:left="0"/>
    </w:pPr>
    <w:rPr>
      <w:rFonts w:ascii="Tahoma" w:eastAsiaTheme="minorHAnsi" w:hAnsi="Tahoma" w:cs="Tahoma"/>
      <w:bCs/>
      <w:sz w:val="20"/>
      <w:szCs w:val="20"/>
      <w:lang w:val="en-US" w:eastAsia="en-US"/>
    </w:rPr>
  </w:style>
  <w:style w:type="character" w:customStyle="1" w:styleId="APPENDIXAChar">
    <w:name w:val="APPENDIX A Char"/>
    <w:basedOn w:val="DefaultParagraphFont"/>
    <w:link w:val="APPENDIXA"/>
    <w:rsid w:val="00C57F89"/>
    <w:rPr>
      <w:rFonts w:ascii="Tahoma" w:eastAsiaTheme="minorHAnsi" w:hAnsi="Tahoma" w:cs="Tahoma"/>
      <w:bCs/>
      <w:lang w:val="en-US" w:eastAsia="en-US"/>
    </w:rPr>
  </w:style>
  <w:style w:type="paragraph" w:customStyle="1" w:styleId="LetteredList">
    <w:name w:val="Lettered List"/>
    <w:basedOn w:val="Normal"/>
    <w:rsid w:val="004C3D51"/>
    <w:pPr>
      <w:numPr>
        <w:numId w:val="121"/>
      </w:numPr>
      <w:spacing w:after="200" w:line="276" w:lineRule="auto"/>
      <w:ind w:left="681" w:hanging="454"/>
      <w:jc w:val="left"/>
    </w:pPr>
    <w:rPr>
      <w:color w:val="000000"/>
      <w:szCs w:val="20"/>
      <w:lang w:val="en-GB" w:eastAsia="en-GB"/>
    </w:rPr>
  </w:style>
  <w:style w:type="character" w:customStyle="1" w:styleId="FigureCharChar">
    <w:name w:val="Figure Char Char"/>
    <w:link w:val="Figure"/>
    <w:rsid w:val="004C3D51"/>
    <w:rPr>
      <w:rFonts w:ascii="Arial" w:hAnsi="Arial"/>
      <w:noProof/>
      <w:szCs w:val="22"/>
    </w:rPr>
  </w:style>
  <w:style w:type="paragraph" w:customStyle="1" w:styleId="FooterToR">
    <w:name w:val="Footer ToR"/>
    <w:basedOn w:val="Footer"/>
    <w:link w:val="FooterToRChar"/>
    <w:rsid w:val="003C3621"/>
    <w:pPr>
      <w:pBdr>
        <w:top w:val="thinThickSmallGap" w:sz="24" w:space="1" w:color="00539B"/>
      </w:pBdr>
      <w:tabs>
        <w:tab w:val="clear" w:pos="9356"/>
        <w:tab w:val="right" w:pos="8788"/>
      </w:tabs>
      <w:spacing w:after="200" w:line="276" w:lineRule="auto"/>
      <w:jc w:val="left"/>
    </w:pPr>
    <w:rPr>
      <w:rFonts w:ascii="Times New Roman" w:hAnsi="Times New Roman"/>
      <w:b/>
      <w:bCs w:val="0"/>
      <w:iCs w:val="0"/>
      <w:color w:val="00539B"/>
      <w:sz w:val="22"/>
      <w:szCs w:val="20"/>
      <w:lang w:val="en-GB" w:eastAsia="en-GB"/>
    </w:rPr>
  </w:style>
  <w:style w:type="character" w:customStyle="1" w:styleId="FooterToRChar">
    <w:name w:val="Footer ToR Char"/>
    <w:link w:val="FooterToR"/>
    <w:rsid w:val="003C3621"/>
    <w:rPr>
      <w:b/>
      <w:color w:val="00539B"/>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4665">
      <w:bodyDiv w:val="1"/>
      <w:marLeft w:val="0"/>
      <w:marRight w:val="0"/>
      <w:marTop w:val="0"/>
      <w:marBottom w:val="0"/>
      <w:divBdr>
        <w:top w:val="none" w:sz="0" w:space="0" w:color="auto"/>
        <w:left w:val="none" w:sz="0" w:space="0" w:color="auto"/>
        <w:bottom w:val="none" w:sz="0" w:space="0" w:color="auto"/>
        <w:right w:val="none" w:sz="0" w:space="0" w:color="auto"/>
      </w:divBdr>
    </w:div>
    <w:div w:id="157238237">
      <w:bodyDiv w:val="1"/>
      <w:marLeft w:val="0"/>
      <w:marRight w:val="0"/>
      <w:marTop w:val="0"/>
      <w:marBottom w:val="0"/>
      <w:divBdr>
        <w:top w:val="none" w:sz="0" w:space="0" w:color="auto"/>
        <w:left w:val="none" w:sz="0" w:space="0" w:color="auto"/>
        <w:bottom w:val="none" w:sz="0" w:space="0" w:color="auto"/>
        <w:right w:val="none" w:sz="0" w:space="0" w:color="auto"/>
      </w:divBdr>
    </w:div>
    <w:div w:id="236288964">
      <w:bodyDiv w:val="1"/>
      <w:marLeft w:val="0"/>
      <w:marRight w:val="0"/>
      <w:marTop w:val="0"/>
      <w:marBottom w:val="0"/>
      <w:divBdr>
        <w:top w:val="none" w:sz="0" w:space="0" w:color="auto"/>
        <w:left w:val="none" w:sz="0" w:space="0" w:color="auto"/>
        <w:bottom w:val="none" w:sz="0" w:space="0" w:color="auto"/>
        <w:right w:val="none" w:sz="0" w:space="0" w:color="auto"/>
      </w:divBdr>
    </w:div>
    <w:div w:id="305136032">
      <w:bodyDiv w:val="1"/>
      <w:marLeft w:val="0"/>
      <w:marRight w:val="0"/>
      <w:marTop w:val="0"/>
      <w:marBottom w:val="0"/>
      <w:divBdr>
        <w:top w:val="none" w:sz="0" w:space="0" w:color="auto"/>
        <w:left w:val="none" w:sz="0" w:space="0" w:color="auto"/>
        <w:bottom w:val="none" w:sz="0" w:space="0" w:color="auto"/>
        <w:right w:val="none" w:sz="0" w:space="0" w:color="auto"/>
      </w:divBdr>
    </w:div>
    <w:div w:id="344942950">
      <w:bodyDiv w:val="1"/>
      <w:marLeft w:val="0"/>
      <w:marRight w:val="0"/>
      <w:marTop w:val="0"/>
      <w:marBottom w:val="0"/>
      <w:divBdr>
        <w:top w:val="none" w:sz="0" w:space="0" w:color="auto"/>
        <w:left w:val="none" w:sz="0" w:space="0" w:color="auto"/>
        <w:bottom w:val="none" w:sz="0" w:space="0" w:color="auto"/>
        <w:right w:val="none" w:sz="0" w:space="0" w:color="auto"/>
      </w:divBdr>
    </w:div>
    <w:div w:id="397096508">
      <w:bodyDiv w:val="1"/>
      <w:marLeft w:val="0"/>
      <w:marRight w:val="0"/>
      <w:marTop w:val="0"/>
      <w:marBottom w:val="0"/>
      <w:divBdr>
        <w:top w:val="none" w:sz="0" w:space="0" w:color="auto"/>
        <w:left w:val="none" w:sz="0" w:space="0" w:color="auto"/>
        <w:bottom w:val="none" w:sz="0" w:space="0" w:color="auto"/>
        <w:right w:val="none" w:sz="0" w:space="0" w:color="auto"/>
      </w:divBdr>
    </w:div>
    <w:div w:id="638413826">
      <w:bodyDiv w:val="1"/>
      <w:marLeft w:val="0"/>
      <w:marRight w:val="0"/>
      <w:marTop w:val="0"/>
      <w:marBottom w:val="0"/>
      <w:divBdr>
        <w:top w:val="none" w:sz="0" w:space="0" w:color="auto"/>
        <w:left w:val="none" w:sz="0" w:space="0" w:color="auto"/>
        <w:bottom w:val="none" w:sz="0" w:space="0" w:color="auto"/>
        <w:right w:val="none" w:sz="0" w:space="0" w:color="auto"/>
      </w:divBdr>
      <w:divsChild>
        <w:div w:id="586616397">
          <w:marLeft w:val="0"/>
          <w:marRight w:val="0"/>
          <w:marTop w:val="0"/>
          <w:marBottom w:val="0"/>
          <w:divBdr>
            <w:top w:val="none" w:sz="0" w:space="0" w:color="auto"/>
            <w:left w:val="none" w:sz="0" w:space="0" w:color="auto"/>
            <w:bottom w:val="none" w:sz="0" w:space="0" w:color="auto"/>
            <w:right w:val="none" w:sz="0" w:space="0" w:color="auto"/>
          </w:divBdr>
          <w:divsChild>
            <w:div w:id="2110543375">
              <w:marLeft w:val="0"/>
              <w:marRight w:val="0"/>
              <w:marTop w:val="0"/>
              <w:marBottom w:val="0"/>
              <w:divBdr>
                <w:top w:val="none" w:sz="0" w:space="0" w:color="auto"/>
                <w:left w:val="none" w:sz="0" w:space="0" w:color="auto"/>
                <w:bottom w:val="none" w:sz="0" w:space="0" w:color="auto"/>
                <w:right w:val="none" w:sz="0" w:space="0" w:color="auto"/>
              </w:divBdr>
              <w:divsChild>
                <w:div w:id="1091393565">
                  <w:marLeft w:val="0"/>
                  <w:marRight w:val="0"/>
                  <w:marTop w:val="0"/>
                  <w:marBottom w:val="0"/>
                  <w:divBdr>
                    <w:top w:val="none" w:sz="0" w:space="0" w:color="auto"/>
                    <w:left w:val="none" w:sz="0" w:space="0" w:color="auto"/>
                    <w:bottom w:val="none" w:sz="0" w:space="0" w:color="auto"/>
                    <w:right w:val="none" w:sz="0" w:space="0" w:color="auto"/>
                  </w:divBdr>
                  <w:divsChild>
                    <w:div w:id="205221247">
                      <w:marLeft w:val="0"/>
                      <w:marRight w:val="0"/>
                      <w:marTop w:val="0"/>
                      <w:marBottom w:val="0"/>
                      <w:divBdr>
                        <w:top w:val="none" w:sz="0" w:space="0" w:color="auto"/>
                        <w:left w:val="none" w:sz="0" w:space="0" w:color="auto"/>
                        <w:bottom w:val="none" w:sz="0" w:space="0" w:color="auto"/>
                        <w:right w:val="none" w:sz="0" w:space="0" w:color="auto"/>
                      </w:divBdr>
                      <w:divsChild>
                        <w:div w:id="1073283823">
                          <w:marLeft w:val="0"/>
                          <w:marRight w:val="0"/>
                          <w:marTop w:val="0"/>
                          <w:marBottom w:val="0"/>
                          <w:divBdr>
                            <w:top w:val="none" w:sz="0" w:space="0" w:color="auto"/>
                            <w:left w:val="none" w:sz="0" w:space="0" w:color="auto"/>
                            <w:bottom w:val="none" w:sz="0" w:space="0" w:color="auto"/>
                            <w:right w:val="none" w:sz="0" w:space="0" w:color="auto"/>
                          </w:divBdr>
                          <w:divsChild>
                            <w:div w:id="1946231558">
                              <w:marLeft w:val="0"/>
                              <w:marRight w:val="0"/>
                              <w:marTop w:val="600"/>
                              <w:marBottom w:val="0"/>
                              <w:divBdr>
                                <w:top w:val="none" w:sz="0" w:space="0" w:color="auto"/>
                                <w:left w:val="none" w:sz="0" w:space="0" w:color="auto"/>
                                <w:bottom w:val="none" w:sz="0" w:space="0" w:color="auto"/>
                                <w:right w:val="none" w:sz="0" w:space="0" w:color="auto"/>
                              </w:divBdr>
                              <w:divsChild>
                                <w:div w:id="891619558">
                                  <w:marLeft w:val="0"/>
                                  <w:marRight w:val="0"/>
                                  <w:marTop w:val="0"/>
                                  <w:marBottom w:val="0"/>
                                  <w:divBdr>
                                    <w:top w:val="none" w:sz="0" w:space="0" w:color="auto"/>
                                    <w:left w:val="none" w:sz="0" w:space="0" w:color="auto"/>
                                    <w:bottom w:val="none" w:sz="0" w:space="0" w:color="auto"/>
                                    <w:right w:val="none" w:sz="0" w:space="0" w:color="auto"/>
                                  </w:divBdr>
                                </w:div>
                                <w:div w:id="1729918981">
                                  <w:marLeft w:val="0"/>
                                  <w:marRight w:val="0"/>
                                  <w:marTop w:val="0"/>
                                  <w:marBottom w:val="0"/>
                                  <w:divBdr>
                                    <w:top w:val="none" w:sz="0" w:space="0" w:color="auto"/>
                                    <w:left w:val="none" w:sz="0" w:space="0" w:color="auto"/>
                                    <w:bottom w:val="none" w:sz="0" w:space="0" w:color="auto"/>
                                    <w:right w:val="none" w:sz="0" w:space="0" w:color="auto"/>
                                  </w:divBdr>
                                  <w:divsChild>
                                    <w:div w:id="1146705438">
                                      <w:marLeft w:val="0"/>
                                      <w:marRight w:val="0"/>
                                      <w:marTop w:val="0"/>
                                      <w:marBottom w:val="0"/>
                                      <w:divBdr>
                                        <w:top w:val="none" w:sz="0" w:space="0" w:color="auto"/>
                                        <w:left w:val="none" w:sz="0" w:space="0" w:color="auto"/>
                                        <w:bottom w:val="none" w:sz="0" w:space="0" w:color="auto"/>
                                        <w:right w:val="none" w:sz="0" w:space="0" w:color="auto"/>
                                      </w:divBdr>
                                      <w:divsChild>
                                        <w:div w:id="17898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110026">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1166820280">
      <w:bodyDiv w:val="1"/>
      <w:marLeft w:val="0"/>
      <w:marRight w:val="0"/>
      <w:marTop w:val="0"/>
      <w:marBottom w:val="0"/>
      <w:divBdr>
        <w:top w:val="none" w:sz="0" w:space="0" w:color="auto"/>
        <w:left w:val="none" w:sz="0" w:space="0" w:color="auto"/>
        <w:bottom w:val="none" w:sz="0" w:space="0" w:color="auto"/>
        <w:right w:val="none" w:sz="0" w:space="0" w:color="auto"/>
      </w:divBdr>
    </w:div>
    <w:div w:id="1340616556">
      <w:bodyDiv w:val="1"/>
      <w:marLeft w:val="0"/>
      <w:marRight w:val="0"/>
      <w:marTop w:val="0"/>
      <w:marBottom w:val="0"/>
      <w:divBdr>
        <w:top w:val="none" w:sz="0" w:space="0" w:color="auto"/>
        <w:left w:val="none" w:sz="0" w:space="0" w:color="auto"/>
        <w:bottom w:val="none" w:sz="0" w:space="0" w:color="auto"/>
        <w:right w:val="none" w:sz="0" w:space="0" w:color="auto"/>
      </w:divBdr>
    </w:div>
    <w:div w:id="1358892716">
      <w:bodyDiv w:val="1"/>
      <w:marLeft w:val="0"/>
      <w:marRight w:val="0"/>
      <w:marTop w:val="0"/>
      <w:marBottom w:val="0"/>
      <w:divBdr>
        <w:top w:val="none" w:sz="0" w:space="0" w:color="auto"/>
        <w:left w:val="none" w:sz="0" w:space="0" w:color="auto"/>
        <w:bottom w:val="none" w:sz="0" w:space="0" w:color="auto"/>
        <w:right w:val="none" w:sz="0" w:space="0" w:color="auto"/>
      </w:divBdr>
    </w:div>
    <w:div w:id="1416319615">
      <w:bodyDiv w:val="1"/>
      <w:marLeft w:val="0"/>
      <w:marRight w:val="0"/>
      <w:marTop w:val="0"/>
      <w:marBottom w:val="0"/>
      <w:divBdr>
        <w:top w:val="none" w:sz="0" w:space="0" w:color="auto"/>
        <w:left w:val="none" w:sz="0" w:space="0" w:color="auto"/>
        <w:bottom w:val="none" w:sz="0" w:space="0" w:color="auto"/>
        <w:right w:val="none" w:sz="0" w:space="0" w:color="auto"/>
      </w:divBdr>
    </w:div>
    <w:div w:id="1463689080">
      <w:bodyDiv w:val="1"/>
      <w:marLeft w:val="0"/>
      <w:marRight w:val="0"/>
      <w:marTop w:val="0"/>
      <w:marBottom w:val="0"/>
      <w:divBdr>
        <w:top w:val="none" w:sz="0" w:space="0" w:color="auto"/>
        <w:left w:val="none" w:sz="0" w:space="0" w:color="auto"/>
        <w:bottom w:val="none" w:sz="0" w:space="0" w:color="auto"/>
        <w:right w:val="none" w:sz="0" w:space="0" w:color="auto"/>
      </w:divBdr>
    </w:div>
    <w:div w:id="1866207507">
      <w:bodyDiv w:val="1"/>
      <w:marLeft w:val="0"/>
      <w:marRight w:val="0"/>
      <w:marTop w:val="0"/>
      <w:marBottom w:val="0"/>
      <w:divBdr>
        <w:top w:val="none" w:sz="0" w:space="0" w:color="auto"/>
        <w:left w:val="none" w:sz="0" w:space="0" w:color="auto"/>
        <w:bottom w:val="none" w:sz="0" w:space="0" w:color="auto"/>
        <w:right w:val="none" w:sz="0" w:space="0" w:color="auto"/>
      </w:divBdr>
    </w:div>
    <w:div w:id="202154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0.%20Pro\01.%20Alpage\j.%20qualit&#233;\b.%20template\Rapport%20Alpage%20en%202018.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4507C-A38E-498C-9FEC-B078F34420D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3229F10-2BCC-45A3-A24B-762ACE56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Alpage en 2018</Template>
  <TotalTime>22</TotalTime>
  <Pages>16</Pages>
  <Words>4455</Words>
  <Characters>25400</Characters>
  <Application>Microsoft Office Word</Application>
  <DocSecurity>0</DocSecurity>
  <Lines>211</Lines>
  <Paragraphs>59</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Modèle de Rapport</vt:lpstr>
      <vt:lpstr>Modèle de Rapport</vt:lpstr>
      <vt:lpstr>Modèle de Rapport</vt:lpstr>
    </vt:vector>
  </TitlesOfParts>
  <Company/>
  <LinksUpToDate>false</LinksUpToDate>
  <CharactersWithSpaces>29796</CharactersWithSpaces>
  <SharedDoc>false</SharedDoc>
  <HLinks>
    <vt:vector size="96" baseType="variant">
      <vt:variant>
        <vt:i4>1179708</vt:i4>
      </vt:variant>
      <vt:variant>
        <vt:i4>104</vt:i4>
      </vt:variant>
      <vt:variant>
        <vt:i4>0</vt:i4>
      </vt:variant>
      <vt:variant>
        <vt:i4>5</vt:i4>
      </vt:variant>
      <vt:variant>
        <vt:lpwstr/>
      </vt:variant>
      <vt:variant>
        <vt:lpwstr>_Toc208627440</vt:lpwstr>
      </vt:variant>
      <vt:variant>
        <vt:i4>1376316</vt:i4>
      </vt:variant>
      <vt:variant>
        <vt:i4>95</vt:i4>
      </vt:variant>
      <vt:variant>
        <vt:i4>0</vt:i4>
      </vt:variant>
      <vt:variant>
        <vt:i4>5</vt:i4>
      </vt:variant>
      <vt:variant>
        <vt:lpwstr/>
      </vt:variant>
      <vt:variant>
        <vt:lpwstr>_Toc208627439</vt:lpwstr>
      </vt:variant>
      <vt:variant>
        <vt:i4>1376316</vt:i4>
      </vt:variant>
      <vt:variant>
        <vt:i4>86</vt:i4>
      </vt:variant>
      <vt:variant>
        <vt:i4>0</vt:i4>
      </vt:variant>
      <vt:variant>
        <vt:i4>5</vt:i4>
      </vt:variant>
      <vt:variant>
        <vt:lpwstr/>
      </vt:variant>
      <vt:variant>
        <vt:lpwstr>_Toc208627438</vt:lpwstr>
      </vt:variant>
      <vt:variant>
        <vt:i4>1376316</vt:i4>
      </vt:variant>
      <vt:variant>
        <vt:i4>77</vt:i4>
      </vt:variant>
      <vt:variant>
        <vt:i4>0</vt:i4>
      </vt:variant>
      <vt:variant>
        <vt:i4>5</vt:i4>
      </vt:variant>
      <vt:variant>
        <vt:lpwstr/>
      </vt:variant>
      <vt:variant>
        <vt:lpwstr>_Toc208627437</vt:lpwstr>
      </vt:variant>
      <vt:variant>
        <vt:i4>1376316</vt:i4>
      </vt:variant>
      <vt:variant>
        <vt:i4>71</vt:i4>
      </vt:variant>
      <vt:variant>
        <vt:i4>0</vt:i4>
      </vt:variant>
      <vt:variant>
        <vt:i4>5</vt:i4>
      </vt:variant>
      <vt:variant>
        <vt:lpwstr/>
      </vt:variant>
      <vt:variant>
        <vt:lpwstr>_Toc208627436</vt:lpwstr>
      </vt:variant>
      <vt:variant>
        <vt:i4>1376316</vt:i4>
      </vt:variant>
      <vt:variant>
        <vt:i4>65</vt:i4>
      </vt:variant>
      <vt:variant>
        <vt:i4>0</vt:i4>
      </vt:variant>
      <vt:variant>
        <vt:i4>5</vt:i4>
      </vt:variant>
      <vt:variant>
        <vt:lpwstr/>
      </vt:variant>
      <vt:variant>
        <vt:lpwstr>_Toc208627435</vt:lpwstr>
      </vt:variant>
      <vt:variant>
        <vt:i4>1376316</vt:i4>
      </vt:variant>
      <vt:variant>
        <vt:i4>59</vt:i4>
      </vt:variant>
      <vt:variant>
        <vt:i4>0</vt:i4>
      </vt:variant>
      <vt:variant>
        <vt:i4>5</vt:i4>
      </vt:variant>
      <vt:variant>
        <vt:lpwstr/>
      </vt:variant>
      <vt:variant>
        <vt:lpwstr>_Toc208627434</vt:lpwstr>
      </vt:variant>
      <vt:variant>
        <vt:i4>1376316</vt:i4>
      </vt:variant>
      <vt:variant>
        <vt:i4>53</vt:i4>
      </vt:variant>
      <vt:variant>
        <vt:i4>0</vt:i4>
      </vt:variant>
      <vt:variant>
        <vt:i4>5</vt:i4>
      </vt:variant>
      <vt:variant>
        <vt:lpwstr/>
      </vt:variant>
      <vt:variant>
        <vt:lpwstr>_Toc208627433</vt:lpwstr>
      </vt:variant>
      <vt:variant>
        <vt:i4>1376316</vt:i4>
      </vt:variant>
      <vt:variant>
        <vt:i4>47</vt:i4>
      </vt:variant>
      <vt:variant>
        <vt:i4>0</vt:i4>
      </vt:variant>
      <vt:variant>
        <vt:i4>5</vt:i4>
      </vt:variant>
      <vt:variant>
        <vt:lpwstr/>
      </vt:variant>
      <vt:variant>
        <vt:lpwstr>_Toc208627432</vt:lpwstr>
      </vt:variant>
      <vt:variant>
        <vt:i4>1376316</vt:i4>
      </vt:variant>
      <vt:variant>
        <vt:i4>41</vt:i4>
      </vt:variant>
      <vt:variant>
        <vt:i4>0</vt:i4>
      </vt:variant>
      <vt:variant>
        <vt:i4>5</vt:i4>
      </vt:variant>
      <vt:variant>
        <vt:lpwstr/>
      </vt:variant>
      <vt:variant>
        <vt:lpwstr>_Toc208627431</vt:lpwstr>
      </vt:variant>
      <vt:variant>
        <vt:i4>1376316</vt:i4>
      </vt:variant>
      <vt:variant>
        <vt:i4>35</vt:i4>
      </vt:variant>
      <vt:variant>
        <vt:i4>0</vt:i4>
      </vt:variant>
      <vt:variant>
        <vt:i4>5</vt:i4>
      </vt:variant>
      <vt:variant>
        <vt:lpwstr/>
      </vt:variant>
      <vt:variant>
        <vt:lpwstr>_Toc208627430</vt:lpwstr>
      </vt:variant>
      <vt:variant>
        <vt:i4>1310780</vt:i4>
      </vt:variant>
      <vt:variant>
        <vt:i4>29</vt:i4>
      </vt:variant>
      <vt:variant>
        <vt:i4>0</vt:i4>
      </vt:variant>
      <vt:variant>
        <vt:i4>5</vt:i4>
      </vt:variant>
      <vt:variant>
        <vt:lpwstr/>
      </vt:variant>
      <vt:variant>
        <vt:lpwstr>_Toc208627429</vt:lpwstr>
      </vt:variant>
      <vt:variant>
        <vt:i4>1310780</vt:i4>
      </vt:variant>
      <vt:variant>
        <vt:i4>23</vt:i4>
      </vt:variant>
      <vt:variant>
        <vt:i4>0</vt:i4>
      </vt:variant>
      <vt:variant>
        <vt:i4>5</vt:i4>
      </vt:variant>
      <vt:variant>
        <vt:lpwstr/>
      </vt:variant>
      <vt:variant>
        <vt:lpwstr>_Toc208627428</vt:lpwstr>
      </vt:variant>
      <vt:variant>
        <vt:i4>1310780</vt:i4>
      </vt:variant>
      <vt:variant>
        <vt:i4>17</vt:i4>
      </vt:variant>
      <vt:variant>
        <vt:i4>0</vt:i4>
      </vt:variant>
      <vt:variant>
        <vt:i4>5</vt:i4>
      </vt:variant>
      <vt:variant>
        <vt:lpwstr/>
      </vt:variant>
      <vt:variant>
        <vt:lpwstr>_Toc208627427</vt:lpwstr>
      </vt:variant>
      <vt:variant>
        <vt:i4>1310780</vt:i4>
      </vt:variant>
      <vt:variant>
        <vt:i4>11</vt:i4>
      </vt:variant>
      <vt:variant>
        <vt:i4>0</vt:i4>
      </vt:variant>
      <vt:variant>
        <vt:i4>5</vt:i4>
      </vt:variant>
      <vt:variant>
        <vt:lpwstr/>
      </vt:variant>
      <vt:variant>
        <vt:lpwstr>_Toc208627426</vt:lpwstr>
      </vt:variant>
      <vt:variant>
        <vt:i4>1310780</vt:i4>
      </vt:variant>
      <vt:variant>
        <vt:i4>5</vt:i4>
      </vt:variant>
      <vt:variant>
        <vt:i4>0</vt:i4>
      </vt:variant>
      <vt:variant>
        <vt:i4>5</vt:i4>
      </vt:variant>
      <vt:variant>
        <vt:lpwstr/>
      </vt:variant>
      <vt:variant>
        <vt:lpwstr>_Toc208627425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Rapport</dc:title>
  <dc:creator>Alpage</dc:creator>
  <cp:keywords>[EBRD]</cp:keywords>
  <cp:lastModifiedBy>Anni Kallfa</cp:lastModifiedBy>
  <cp:revision>6</cp:revision>
  <cp:lastPrinted>2017-06-25T08:16:00Z</cp:lastPrinted>
  <dcterms:created xsi:type="dcterms:W3CDTF">2020-11-09T14:03:00Z</dcterms:created>
  <dcterms:modified xsi:type="dcterms:W3CDTF">2020-11-13T11:15:00Z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788d0c78-083d-4936-a3f0-349308cf2890</vt:lpwstr>
  </property>
  <property fmtid="{D5CDD505-2E9C-101B-9397-08002B2CF9AE}" pid="3" name="bjSaver">
    <vt:lpwstr>+UN9TO0g2b4x7LlkXbi04s6A56LY5LkK</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ies>
</file>